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8DE7A" w14:textId="6C2A6722" w:rsidR="00B100D1" w:rsidRPr="006A3207" w:rsidRDefault="00B100D1" w:rsidP="00B100D1">
      <w:pPr>
        <w:jc w:val="center"/>
        <w:rPr>
          <w:b/>
          <w:sz w:val="28"/>
          <w:szCs w:val="28"/>
          <w:u w:val="single"/>
        </w:rPr>
      </w:pPr>
      <w:r w:rsidRPr="006A3207">
        <w:rPr>
          <w:b/>
          <w:sz w:val="28"/>
          <w:szCs w:val="28"/>
          <w:u w:val="single"/>
        </w:rPr>
        <w:t xml:space="preserve">Hlavný kontrolór obce </w:t>
      </w:r>
      <w:r w:rsidR="00A46939">
        <w:rPr>
          <w:b/>
          <w:sz w:val="28"/>
          <w:szCs w:val="28"/>
          <w:u w:val="single"/>
        </w:rPr>
        <w:t>Svidnička</w:t>
      </w:r>
    </w:p>
    <w:p w14:paraId="517BCB9B" w14:textId="299EFFAE" w:rsidR="00B100D1" w:rsidRDefault="00B100D1" w:rsidP="00B100D1">
      <w:pPr>
        <w:jc w:val="right"/>
        <w:rPr>
          <w:rFonts w:ascii="Times New Roman" w:hAnsi="Times New Roman" w:cs="Times New Roman"/>
        </w:rPr>
      </w:pPr>
      <w:r w:rsidRPr="006A3207">
        <w:rPr>
          <w:rFonts w:ascii="Times New Roman" w:hAnsi="Times New Roman" w:cs="Times New Roman"/>
        </w:rPr>
        <w:t xml:space="preserve">Pre zasadnutie OZ </w:t>
      </w:r>
      <w:r w:rsidR="00A46939">
        <w:rPr>
          <w:rFonts w:ascii="Times New Roman" w:hAnsi="Times New Roman" w:cs="Times New Roman"/>
        </w:rPr>
        <w:t>Svidnička</w:t>
      </w:r>
      <w:r w:rsidRPr="006A3207">
        <w:rPr>
          <w:rFonts w:ascii="Times New Roman" w:hAnsi="Times New Roman" w:cs="Times New Roman"/>
        </w:rPr>
        <w:t xml:space="preserve"> dňa </w:t>
      </w:r>
      <w:r>
        <w:rPr>
          <w:rFonts w:ascii="Times New Roman" w:hAnsi="Times New Roman" w:cs="Times New Roman"/>
        </w:rPr>
        <w:t xml:space="preserve">: </w:t>
      </w:r>
      <w:r w:rsidR="00992166">
        <w:rPr>
          <w:rFonts w:ascii="Times New Roman" w:hAnsi="Times New Roman" w:cs="Times New Roman"/>
        </w:rPr>
        <w:t>28.5</w:t>
      </w:r>
      <w:bookmarkStart w:id="0" w:name="_GoBack"/>
      <w:bookmarkEnd w:id="0"/>
      <w:r>
        <w:rPr>
          <w:rFonts w:ascii="Times New Roman" w:hAnsi="Times New Roman" w:cs="Times New Roman"/>
        </w:rPr>
        <w:t>.202</w:t>
      </w:r>
      <w:r w:rsidR="00A46939">
        <w:rPr>
          <w:rFonts w:ascii="Times New Roman" w:hAnsi="Times New Roman" w:cs="Times New Roman"/>
        </w:rPr>
        <w:t>6</w:t>
      </w:r>
    </w:p>
    <w:p w14:paraId="153ED89F" w14:textId="77777777" w:rsidR="00B100D1" w:rsidRPr="006A3207" w:rsidRDefault="00B100D1" w:rsidP="00B100D1">
      <w:pPr>
        <w:jc w:val="right"/>
        <w:rPr>
          <w:rFonts w:ascii="Times New Roman" w:hAnsi="Times New Roman" w:cs="Times New Roman"/>
        </w:rPr>
      </w:pPr>
    </w:p>
    <w:p w14:paraId="2709010A" w14:textId="0DB39225" w:rsidR="00B100D1" w:rsidRDefault="00B100D1" w:rsidP="00B100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Stanovisko hlavného kontrolóra k návrhu záverečného účtu obce za rok </w:t>
      </w:r>
      <w:r w:rsidR="00A46939">
        <w:rPr>
          <w:rFonts w:ascii="Times New Roman" w:hAnsi="Times New Roman" w:cs="Times New Roman"/>
          <w:b/>
          <w:sz w:val="28"/>
          <w:szCs w:val="28"/>
        </w:rPr>
        <w:t>2025</w:t>
      </w:r>
    </w:p>
    <w:p w14:paraId="1F7995BB" w14:textId="2BEAC80E" w:rsidR="00B100D1" w:rsidRDefault="00B100D1" w:rsidP="00B100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 zmysle § 18f ods. 1 písm. c) zákona č. 369/1990 Zb. o obecnom zriadení v znení neskorších predpisov predkladám odborné stanovisko k návrhu záverečného účtu obce za rok 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>. Odborné stanovisko som spracoval na základe zverejneného návrhu záverečného účtu obce.</w:t>
      </w:r>
    </w:p>
    <w:p w14:paraId="1671EA26" w14:textId="77777777" w:rsidR="00B100D1" w:rsidRDefault="00B100D1" w:rsidP="00B100D1">
      <w:pPr>
        <w:pStyle w:val="Odsekzoznamu"/>
        <w:numPr>
          <w:ilvl w:val="0"/>
          <w:numId w:val="1"/>
        </w:num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Východiska spracovania odborného stanoviska k návrhu záverečného účtu obce.</w:t>
      </w:r>
    </w:p>
    <w:p w14:paraId="2B3064A9" w14:textId="77777777" w:rsidR="00B100D1" w:rsidRDefault="00B100D1" w:rsidP="00B100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 záverečného účtu obce  je predložený na rokovanie obecného zastupiteľstva (OZ) v zákonom stanovenej lehote, t. j. do 30 júna rozpočtového roka.</w:t>
      </w:r>
    </w:p>
    <w:p w14:paraId="7A926B5A" w14:textId="77777777" w:rsidR="00B100D1" w:rsidRDefault="00B100D1" w:rsidP="00B100D1">
      <w:pPr>
        <w:pStyle w:val="Odsekzoznamu"/>
        <w:numPr>
          <w:ilvl w:val="0"/>
          <w:numId w:val="2"/>
        </w:num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Súlad so všeobecne záväznými právnymi predpismi</w:t>
      </w:r>
    </w:p>
    <w:p w14:paraId="5E2D523B" w14:textId="2C6A573C" w:rsidR="00B100D1" w:rsidRDefault="00B100D1" w:rsidP="00B100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 záverečného účtu obce  za rok 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je spracovaný v súlade so zákonom č. 583/2004 Z. z. o rozpočtových pravidlách územnej samosprávy a o zmene a doplnení niektorých zákonov v znení neskorších predpisov.</w:t>
      </w:r>
    </w:p>
    <w:p w14:paraId="0BB88910" w14:textId="77777777" w:rsidR="00B100D1" w:rsidRDefault="00B100D1" w:rsidP="00B100D1">
      <w:pPr>
        <w:pStyle w:val="Odsekzoznamu"/>
        <w:numPr>
          <w:ilvl w:val="0"/>
          <w:numId w:val="2"/>
        </w:num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Dodržiavanie informačnej povinnosti zo strany obce</w:t>
      </w:r>
    </w:p>
    <w:p w14:paraId="416EE64E" w14:textId="77777777" w:rsidR="00B100D1" w:rsidRDefault="00B100D1" w:rsidP="00B100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záverečného účtu bol verejne sprístupnený na úradnej tabuli </w:t>
      </w:r>
      <w:r w:rsidRPr="00A46939">
        <w:rPr>
          <w:rFonts w:ascii="Times New Roman" w:hAnsi="Times New Roman" w:cs="Times New Roman"/>
          <w:sz w:val="24"/>
          <w:szCs w:val="24"/>
          <w:highlight w:val="yellow"/>
        </w:rPr>
        <w:t>obce  a na webovom sídle  obce</w:t>
      </w:r>
      <w:r>
        <w:rPr>
          <w:rFonts w:ascii="Times New Roman" w:hAnsi="Times New Roman" w:cs="Times New Roman"/>
          <w:sz w:val="24"/>
          <w:szCs w:val="24"/>
        </w:rPr>
        <w:t xml:space="preserve"> v zákonom stanovenej lehote, t. j. najmenej 15 dní pred jeho prerokovaním v súlade s § 9 ods. 2 zákona č. 369/1990 Zb. o obecnom zriadení v znení neskorších predpisov a s § 16 ods. 9 zákona č. 583/2004 Z. z.</w:t>
      </w:r>
    </w:p>
    <w:p w14:paraId="568620B7" w14:textId="77777777" w:rsidR="00B100D1" w:rsidRDefault="00B100D1" w:rsidP="00B100D1">
      <w:pPr>
        <w:pStyle w:val="Odsekzoznamu"/>
        <w:numPr>
          <w:ilvl w:val="0"/>
          <w:numId w:val="2"/>
        </w:numPr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Dodržiavanie povinnosti auditu za strany obce</w:t>
      </w:r>
    </w:p>
    <w:p w14:paraId="72A1F946" w14:textId="77777777" w:rsidR="00B100D1" w:rsidRDefault="00B100D1" w:rsidP="00B100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má povinnosť podľa § 16 ods. 3 zákona o rozpočtových pravidlách územnej samosprávy  dať si overiť účtovnú závierku podľa osobitného predpisu, ktorým je zákon č. 369/1990 Zb. o obecnom zriadení v znení neskorších predpisov (§ 9 ods. 4) do konca tohto kalendárneho roka.</w:t>
      </w:r>
    </w:p>
    <w:p w14:paraId="4AE4E8BE" w14:textId="77777777" w:rsidR="00B100D1" w:rsidRDefault="00B100D1" w:rsidP="00B100D1">
      <w:pPr>
        <w:pStyle w:val="Odsekzoznamu"/>
        <w:numPr>
          <w:ilvl w:val="0"/>
          <w:numId w:val="2"/>
        </w:num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Metodická správnosť predloženého návrhu záverečného účtu</w:t>
      </w:r>
    </w:p>
    <w:p w14:paraId="4AC193AB" w14:textId="77777777" w:rsidR="00B100D1" w:rsidRDefault="00B100D1" w:rsidP="00B100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Predložený návrh záverečného účtu obsahuje povinné náležitosti podľa § 16 ods. 5 zákona o rozpočtových pravidlách územnej samosprávy:</w:t>
      </w:r>
      <w:r>
        <w:br/>
      </w:r>
      <w:r>
        <w:rPr>
          <w:rFonts w:ascii="Times New Roman" w:hAnsi="Times New Roman" w:cs="Times New Roman"/>
          <w:sz w:val="24"/>
          <w:szCs w:val="24"/>
        </w:rPr>
        <w:t>a) údaje o plnení rozpočtu v členení podľa § 10 ods. 3 v súlade s rozpočtovou klasifikáciou,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  <w:t>b) bilanciu aktív a pasív,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  <w:t>c) prehľad o stave a vývoji dlhu,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  <w:t>d) údaje o hospodárení príspevkových organizácií v pôsobnosti obce</w:t>
      </w:r>
      <w:r>
        <w:rPr>
          <w:rFonts w:ascii="Times New Roman" w:hAnsi="Times New Roman" w:cs="Times New Roman"/>
          <w:sz w:val="24"/>
          <w:szCs w:val="24"/>
        </w:rPr>
        <w:br/>
        <w:t>e) prehľad o poskytnutých dotáciách podľa § 7 ods. 4 a § 8 ods. 5 v členení podľa jednotlivých príjemcov, ak nie sú obcou a vyšším územným celkom zverejnené iným spôsobom,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14:paraId="7F4AEE5E" w14:textId="77777777" w:rsidR="00B100D1" w:rsidRDefault="00B100D1" w:rsidP="00B100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Údaje o nakladaní a výnosoch podnikateľskej činnosti návrh záverečného účtu neobsahuje, pretože podľa vyjadrenia uvedeného návrhu záverečného účtu obce v tomto roku nevykonávalo podnikateľskú činnosť. Údaje o plnení rozpočtu sú spracované podľa </w:t>
      </w:r>
      <w:r>
        <w:rPr>
          <w:rFonts w:ascii="Times New Roman" w:hAnsi="Times New Roman" w:cs="Times New Roman"/>
          <w:sz w:val="24"/>
          <w:szCs w:val="24"/>
        </w:rPr>
        <w:lastRenderedPageBreak/>
        <w:t>rozpočtovej klasifikácie v súlade s Opatrením MF SR č. MF z 26.4.2017 č. MF/008740/2017-421, ktorým sa mení a dopĺňa opatrenie č. MF /010175/2004-42 a  ktoré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ustanovuje druhová, organizačná a ekonomická klasifikácia rozpočtovej klasifikácie a  je záväzná pri zostavovaní, sledovaní a vyhodnocovaní rozpočtov územnej samosprávy v znení neskorších predpisov.</w:t>
      </w:r>
    </w:p>
    <w:p w14:paraId="78A797E3" w14:textId="77777777" w:rsidR="00B100D1" w:rsidRDefault="00B100D1" w:rsidP="00B100D1">
      <w:pPr>
        <w:pStyle w:val="Odsekzoznamu"/>
        <w:numPr>
          <w:ilvl w:val="0"/>
          <w:numId w:val="1"/>
        </w:num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Zostavovanie záverečného účtu</w:t>
      </w:r>
    </w:p>
    <w:p w14:paraId="507AD686" w14:textId="77777777" w:rsidR="00B100D1" w:rsidRDefault="00B100D1" w:rsidP="00B100D1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pri zostavovaní návrhu záverečného účtu postupovala podľa § 16 ods. 1 zákona o rozpočtových pravidlách územnej samosprávy a po skončení rozpočtového roka údaje o rozpočtovom hospodárení súhrnne spracovala do záverečného účtu. V súlade s § 16 ods. 2 zákona o rozpočtových pravidlách územnej samosprávy finančne usporiadala svoje hospodárenie vrátane finančných vzťahov k štátnemu rozpočtu, štátnym fondom, rozpočtom iných obcí a k rozpočtom vyšších územných celkov.</w:t>
      </w:r>
    </w:p>
    <w:p w14:paraId="1384C4A6" w14:textId="77777777" w:rsidR="00B100D1" w:rsidRDefault="00B100D1" w:rsidP="00B100D1">
      <w:pPr>
        <w:rPr>
          <w:rFonts w:ascii="Times New Roman" w:hAnsi="Times New Roman" w:cs="Times New Roman"/>
          <w:sz w:val="24"/>
          <w:szCs w:val="24"/>
        </w:rPr>
      </w:pPr>
    </w:p>
    <w:p w14:paraId="6778D258" w14:textId="77777777" w:rsidR="00B100D1" w:rsidRDefault="00B100D1" w:rsidP="00B100D1">
      <w:pPr>
        <w:pStyle w:val="Odsekzoznamu"/>
        <w:numPr>
          <w:ilvl w:val="0"/>
          <w:numId w:val="3"/>
        </w:num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Rozpočtové hospodárenie</w:t>
      </w:r>
    </w:p>
    <w:p w14:paraId="212A6318" w14:textId="77777777" w:rsidR="00B100D1" w:rsidRPr="00981703" w:rsidRDefault="00B100D1" w:rsidP="00B100D1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Podľa zákona č. 369/1990 Zb. o obecnom zriadení v znení neskorších predpisov obec má povinnosť zostaviť svoj rozpočet a pred ch</w:t>
      </w:r>
      <w:r w:rsidRPr="00981703">
        <w:rPr>
          <w:rFonts w:ascii="Times New Roman" w:hAnsi="Times New Roman" w:cs="Times New Roman"/>
          <w:sz w:val="24"/>
          <w:szCs w:val="24"/>
        </w:rPr>
        <w:t xml:space="preserve">válením ho zverejniť zákonných spôsobom. </w:t>
      </w:r>
    </w:p>
    <w:p w14:paraId="7228637C" w14:textId="77777777" w:rsidR="00B100D1" w:rsidRPr="00710D49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981703">
        <w:rPr>
          <w:rFonts w:ascii="Times New Roman" w:hAnsi="Times New Roman" w:cs="Times New Roman"/>
          <w:sz w:val="24"/>
          <w:szCs w:val="24"/>
        </w:rPr>
        <w:t>Obec zostavila rozpočet na uplynulý rok  v súlade s § 10 ods. 3 zákona o rozpočtových pravidlách územnej samosprávy.</w:t>
      </w:r>
    </w:p>
    <w:p w14:paraId="127D8F19" w14:textId="23CCFA7F" w:rsidR="00B100D1" w:rsidRPr="00710D49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710D49">
        <w:rPr>
          <w:rFonts w:ascii="Times New Roman" w:hAnsi="Times New Roman" w:cs="Times New Roman"/>
          <w:sz w:val="24"/>
          <w:szCs w:val="24"/>
        </w:rPr>
        <w:t xml:space="preserve"> Bežný rozpočet bol zostavený v príjmovej časti vo výške  </w:t>
      </w:r>
      <w:r w:rsidR="00A46939">
        <w:rPr>
          <w:rFonts w:ascii="Times New Roman" w:hAnsi="Times New Roman" w:cs="Times New Roman"/>
          <w:sz w:val="24"/>
          <w:szCs w:val="24"/>
        </w:rPr>
        <w:t>46 723,00</w:t>
      </w:r>
      <w:r w:rsidRPr="00710D49">
        <w:rPr>
          <w:rFonts w:ascii="Times New Roman" w:hAnsi="Times New Roman" w:cs="Times New Roman"/>
          <w:sz w:val="24"/>
          <w:szCs w:val="24"/>
        </w:rPr>
        <w:t xml:space="preserve"> € , vo výdavkovej </w:t>
      </w:r>
      <w:r w:rsidR="00A46939">
        <w:rPr>
          <w:rFonts w:ascii="Times New Roman" w:hAnsi="Times New Roman" w:cs="Times New Roman"/>
          <w:sz w:val="24"/>
          <w:szCs w:val="24"/>
        </w:rPr>
        <w:t>45 723,00 €</w:t>
      </w:r>
      <w:r w:rsidRPr="00710D49">
        <w:rPr>
          <w:rFonts w:ascii="Times New Roman" w:hAnsi="Times New Roman" w:cs="Times New Roman"/>
          <w:sz w:val="24"/>
          <w:szCs w:val="24"/>
        </w:rPr>
        <w:t xml:space="preserve"> a kapitálový rozpočet nebol zostavovaný.</w:t>
      </w:r>
    </w:p>
    <w:p w14:paraId="75E78014" w14:textId="77566FD0" w:rsidR="00B100D1" w:rsidRPr="00605279" w:rsidRDefault="00B100D1" w:rsidP="00B100D1">
      <w:pPr>
        <w:jc w:val="both"/>
        <w:rPr>
          <w:rFonts w:ascii="Times New Roman" w:hAnsi="Times New Roman" w:cs="Times New Roman"/>
          <w:sz w:val="24"/>
          <w:szCs w:val="24"/>
        </w:rPr>
      </w:pPr>
      <w:r w:rsidRPr="00710D49">
        <w:rPr>
          <w:rFonts w:ascii="Times New Roman" w:hAnsi="Times New Roman" w:cs="Times New Roman"/>
          <w:sz w:val="24"/>
          <w:szCs w:val="24"/>
        </w:rPr>
        <w:t xml:space="preserve">Hospodárenie obce sa riadilo podľa schváleného </w:t>
      </w:r>
      <w:r w:rsidRPr="00605279">
        <w:rPr>
          <w:rFonts w:ascii="Times New Roman" w:hAnsi="Times New Roman" w:cs="Times New Roman"/>
          <w:sz w:val="24"/>
          <w:szCs w:val="24"/>
        </w:rPr>
        <w:t xml:space="preserve">rozpočtu na rok 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 w:rsidRPr="006052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2982D7" w14:textId="022172A3" w:rsidR="00B100D1" w:rsidRPr="00605279" w:rsidRDefault="00B100D1" w:rsidP="00B100D1">
      <w:pPr>
        <w:jc w:val="both"/>
        <w:rPr>
          <w:rFonts w:ascii="Times New Roman" w:hAnsi="Times New Roman" w:cs="Times New Roman"/>
          <w:sz w:val="24"/>
          <w:szCs w:val="24"/>
        </w:rPr>
      </w:pPr>
      <w:r w:rsidRPr="00605279">
        <w:rPr>
          <w:rFonts w:ascii="Times New Roman" w:hAnsi="Times New Roman" w:cs="Times New Roman"/>
          <w:sz w:val="24"/>
          <w:szCs w:val="24"/>
        </w:rPr>
        <w:t xml:space="preserve">Rozpočet obce bol schválený OZ </w:t>
      </w:r>
      <w:r w:rsidR="00A46939">
        <w:rPr>
          <w:rFonts w:ascii="Times New Roman" w:hAnsi="Times New Roman" w:cs="Times New Roman"/>
          <w:sz w:val="24"/>
          <w:szCs w:val="24"/>
        </w:rPr>
        <w:t>Svidnička</w:t>
      </w:r>
      <w:r w:rsidRPr="00605279">
        <w:rPr>
          <w:rFonts w:ascii="Times New Roman" w:hAnsi="Times New Roman" w:cs="Times New Roman"/>
          <w:sz w:val="24"/>
          <w:szCs w:val="24"/>
        </w:rPr>
        <w:t xml:space="preserve"> </w:t>
      </w:r>
      <w:r w:rsidR="00605279" w:rsidRPr="00605279">
        <w:rPr>
          <w:rFonts w:ascii="Times New Roman" w:hAnsi="Times New Roman" w:cs="Times New Roman"/>
          <w:sz w:val="24"/>
          <w:szCs w:val="24"/>
        </w:rPr>
        <w:t>1</w:t>
      </w:r>
      <w:r w:rsidR="0036444C">
        <w:rPr>
          <w:rFonts w:ascii="Times New Roman" w:hAnsi="Times New Roman" w:cs="Times New Roman"/>
          <w:sz w:val="24"/>
          <w:szCs w:val="24"/>
        </w:rPr>
        <w:t>0</w:t>
      </w:r>
      <w:r w:rsidR="00605279" w:rsidRPr="00605279">
        <w:rPr>
          <w:rFonts w:ascii="Times New Roman" w:hAnsi="Times New Roman" w:cs="Times New Roman"/>
          <w:sz w:val="24"/>
          <w:szCs w:val="24"/>
        </w:rPr>
        <w:t>.12.202</w:t>
      </w:r>
      <w:r w:rsidR="00A46939">
        <w:rPr>
          <w:rFonts w:ascii="Times New Roman" w:hAnsi="Times New Roman" w:cs="Times New Roman"/>
          <w:sz w:val="24"/>
          <w:szCs w:val="24"/>
        </w:rPr>
        <w:t>4</w:t>
      </w:r>
      <w:r w:rsidRPr="00605279">
        <w:rPr>
          <w:rFonts w:ascii="Times New Roman" w:hAnsi="Times New Roman" w:cs="Times New Roman"/>
          <w:sz w:val="24"/>
          <w:szCs w:val="24"/>
        </w:rPr>
        <w:t xml:space="preserve"> uznesením  č. </w:t>
      </w:r>
      <w:r w:rsidR="0036444C">
        <w:rPr>
          <w:rFonts w:ascii="Times New Roman" w:hAnsi="Times New Roman" w:cs="Times New Roman"/>
          <w:sz w:val="24"/>
          <w:szCs w:val="24"/>
        </w:rPr>
        <w:t>4/</w:t>
      </w:r>
      <w:r w:rsidR="00605279" w:rsidRPr="00605279">
        <w:rPr>
          <w:rFonts w:ascii="Times New Roman" w:hAnsi="Times New Roman" w:cs="Times New Roman"/>
          <w:sz w:val="24"/>
          <w:szCs w:val="24"/>
        </w:rPr>
        <w:t>202</w:t>
      </w:r>
      <w:r w:rsidR="0036444C">
        <w:rPr>
          <w:rFonts w:ascii="Times New Roman" w:hAnsi="Times New Roman" w:cs="Times New Roman"/>
          <w:sz w:val="24"/>
          <w:szCs w:val="24"/>
        </w:rPr>
        <w:t>4</w:t>
      </w:r>
    </w:p>
    <w:p w14:paraId="4C8D4A72" w14:textId="3C1681F0" w:rsidR="00B100D1" w:rsidRPr="00605279" w:rsidRDefault="00B100D1" w:rsidP="00B100D1">
      <w:pPr>
        <w:jc w:val="both"/>
        <w:rPr>
          <w:rFonts w:ascii="Times New Roman" w:hAnsi="Times New Roman" w:cs="Times New Roman"/>
          <w:sz w:val="24"/>
          <w:szCs w:val="24"/>
        </w:rPr>
      </w:pPr>
      <w:r w:rsidRPr="00605279">
        <w:rPr>
          <w:rFonts w:ascii="Times New Roman" w:hAnsi="Times New Roman" w:cs="Times New Roman"/>
          <w:sz w:val="24"/>
          <w:szCs w:val="24"/>
        </w:rPr>
        <w:t xml:space="preserve">Rozpočet bol rozpočtovými opatreniami </w:t>
      </w:r>
      <w:r w:rsidR="0036444C">
        <w:rPr>
          <w:rFonts w:ascii="Times New Roman" w:hAnsi="Times New Roman" w:cs="Times New Roman"/>
          <w:sz w:val="24"/>
          <w:szCs w:val="24"/>
        </w:rPr>
        <w:t>jeden</w:t>
      </w:r>
      <w:r w:rsidRPr="00605279">
        <w:rPr>
          <w:rFonts w:ascii="Times New Roman" w:hAnsi="Times New Roman" w:cs="Times New Roman"/>
          <w:sz w:val="24"/>
          <w:szCs w:val="24"/>
        </w:rPr>
        <w:t xml:space="preserve"> krát aktualizovaný:</w:t>
      </w:r>
    </w:p>
    <w:p w14:paraId="636DD72C" w14:textId="463BE087" w:rsidR="00B100D1" w:rsidRPr="00605279" w:rsidRDefault="00B100D1" w:rsidP="00B100D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279">
        <w:rPr>
          <w:rFonts w:ascii="Times New Roman" w:hAnsi="Times New Roman" w:cs="Times New Roman"/>
          <w:sz w:val="24"/>
          <w:szCs w:val="24"/>
        </w:rPr>
        <w:t xml:space="preserve">prvá zmena   schválená dňa </w:t>
      </w:r>
      <w:r w:rsidR="0036444C">
        <w:rPr>
          <w:rFonts w:ascii="Times New Roman" w:hAnsi="Times New Roman" w:cs="Times New Roman"/>
          <w:sz w:val="24"/>
          <w:szCs w:val="24"/>
        </w:rPr>
        <w:t>13</w:t>
      </w:r>
      <w:r w:rsidR="00605279" w:rsidRPr="00605279">
        <w:rPr>
          <w:rFonts w:ascii="Times New Roman" w:hAnsi="Times New Roman" w:cs="Times New Roman"/>
          <w:sz w:val="24"/>
          <w:szCs w:val="24"/>
        </w:rPr>
        <w:t>.</w:t>
      </w:r>
      <w:r w:rsidR="0036444C">
        <w:rPr>
          <w:rFonts w:ascii="Times New Roman" w:hAnsi="Times New Roman" w:cs="Times New Roman"/>
          <w:sz w:val="24"/>
          <w:szCs w:val="24"/>
        </w:rPr>
        <w:t>11</w:t>
      </w:r>
      <w:r w:rsidR="00605279" w:rsidRPr="00605279">
        <w:rPr>
          <w:rFonts w:ascii="Times New Roman" w:hAnsi="Times New Roman" w:cs="Times New Roman"/>
          <w:sz w:val="24"/>
          <w:szCs w:val="24"/>
        </w:rPr>
        <w:t>.</w:t>
      </w:r>
      <w:r w:rsidR="00A46939">
        <w:rPr>
          <w:rFonts w:ascii="Times New Roman" w:hAnsi="Times New Roman" w:cs="Times New Roman"/>
          <w:sz w:val="24"/>
          <w:szCs w:val="24"/>
        </w:rPr>
        <w:t>202</w:t>
      </w:r>
      <w:r w:rsidR="0036444C">
        <w:rPr>
          <w:rFonts w:ascii="Times New Roman" w:hAnsi="Times New Roman" w:cs="Times New Roman"/>
          <w:sz w:val="24"/>
          <w:szCs w:val="24"/>
        </w:rPr>
        <w:t>5</w:t>
      </w:r>
      <w:r w:rsidRPr="00605279">
        <w:rPr>
          <w:rFonts w:ascii="Times New Roman" w:hAnsi="Times New Roman" w:cs="Times New Roman"/>
          <w:sz w:val="24"/>
          <w:szCs w:val="24"/>
        </w:rPr>
        <w:t xml:space="preserve"> uznesením č. </w:t>
      </w:r>
      <w:r w:rsidR="0036444C">
        <w:rPr>
          <w:rFonts w:ascii="Times New Roman" w:hAnsi="Times New Roman" w:cs="Times New Roman"/>
          <w:sz w:val="24"/>
          <w:szCs w:val="24"/>
        </w:rPr>
        <w:t>4</w:t>
      </w:r>
      <w:r w:rsidRPr="00605279">
        <w:rPr>
          <w:rFonts w:ascii="Times New Roman" w:hAnsi="Times New Roman" w:cs="Times New Roman"/>
          <w:sz w:val="24"/>
          <w:szCs w:val="24"/>
        </w:rPr>
        <w:t>/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</w:p>
    <w:p w14:paraId="66C48345" w14:textId="77777777" w:rsidR="00B100D1" w:rsidRPr="00605279" w:rsidRDefault="00B100D1" w:rsidP="00B100D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BECD9E4" w14:textId="773619C6" w:rsidR="00B100D1" w:rsidRPr="00C065A2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605279">
        <w:rPr>
          <w:rFonts w:ascii="Times New Roman" w:hAnsi="Times New Roman" w:cs="Times New Roman"/>
          <w:sz w:val="24"/>
          <w:szCs w:val="24"/>
        </w:rPr>
        <w:t xml:space="preserve">Po poslednej zmene bol rozpočet v príjmovej časti vo výške </w:t>
      </w:r>
      <w:r w:rsidR="0036444C">
        <w:rPr>
          <w:rFonts w:ascii="Times New Roman" w:hAnsi="Times New Roman" w:cs="Times New Roman"/>
          <w:sz w:val="24"/>
          <w:szCs w:val="24"/>
        </w:rPr>
        <w:t>173 544,63</w:t>
      </w:r>
      <w:r w:rsidRPr="00605279">
        <w:rPr>
          <w:rFonts w:ascii="Times New Roman" w:hAnsi="Times New Roman" w:cs="Times New Roman"/>
          <w:sz w:val="24"/>
          <w:szCs w:val="24"/>
        </w:rPr>
        <w:t xml:space="preserve"> €</w:t>
      </w:r>
      <w:r w:rsidRPr="00C065A2">
        <w:rPr>
          <w:rFonts w:ascii="Times New Roman" w:hAnsi="Times New Roman" w:cs="Times New Roman"/>
          <w:sz w:val="24"/>
          <w:szCs w:val="24"/>
        </w:rPr>
        <w:t xml:space="preserve"> a skutočnosť bola v čiastke  </w:t>
      </w:r>
      <w:r w:rsidR="0036444C">
        <w:rPr>
          <w:rFonts w:ascii="Times New Roman" w:hAnsi="Times New Roman" w:cs="Times New Roman"/>
          <w:sz w:val="24"/>
          <w:szCs w:val="24"/>
        </w:rPr>
        <w:t>173 544,63</w:t>
      </w:r>
      <w:r w:rsidR="0036444C" w:rsidRPr="00605279">
        <w:rPr>
          <w:rFonts w:ascii="Times New Roman" w:hAnsi="Times New Roman" w:cs="Times New Roman"/>
          <w:sz w:val="24"/>
          <w:szCs w:val="24"/>
        </w:rPr>
        <w:t xml:space="preserve"> </w:t>
      </w:r>
      <w:r w:rsidRPr="00C065A2">
        <w:rPr>
          <w:rFonts w:ascii="Times New Roman" w:hAnsi="Times New Roman" w:cs="Times New Roman"/>
          <w:sz w:val="24"/>
          <w:szCs w:val="24"/>
        </w:rPr>
        <w:t>€ v</w:t>
      </w:r>
      <w:r w:rsidR="0036444C">
        <w:rPr>
          <w:rFonts w:ascii="Times New Roman" w:hAnsi="Times New Roman" w:cs="Times New Roman"/>
          <w:sz w:val="24"/>
          <w:szCs w:val="24"/>
        </w:rPr>
        <w:t>rá</w:t>
      </w:r>
      <w:r w:rsidRPr="00C065A2">
        <w:rPr>
          <w:rFonts w:ascii="Times New Roman" w:hAnsi="Times New Roman" w:cs="Times New Roman"/>
          <w:sz w:val="24"/>
          <w:szCs w:val="24"/>
        </w:rPr>
        <w:t xml:space="preserve">tane finančných operácií. Vo výdavkovej časti bol rozpočet </w:t>
      </w:r>
      <w:r w:rsidR="0036444C">
        <w:rPr>
          <w:rFonts w:ascii="Times New Roman" w:hAnsi="Times New Roman" w:cs="Times New Roman"/>
          <w:sz w:val="24"/>
          <w:szCs w:val="24"/>
        </w:rPr>
        <w:t>173 544,63</w:t>
      </w:r>
      <w:r w:rsidR="0036444C" w:rsidRPr="00605279">
        <w:rPr>
          <w:rFonts w:ascii="Times New Roman" w:hAnsi="Times New Roman" w:cs="Times New Roman"/>
          <w:sz w:val="24"/>
          <w:szCs w:val="24"/>
        </w:rPr>
        <w:t xml:space="preserve"> </w:t>
      </w:r>
      <w:r w:rsidRPr="00C065A2">
        <w:rPr>
          <w:rFonts w:ascii="Times New Roman" w:hAnsi="Times New Roman" w:cs="Times New Roman"/>
          <w:sz w:val="24"/>
          <w:szCs w:val="24"/>
        </w:rPr>
        <w:t xml:space="preserve">€  a  skutočnosť </w:t>
      </w:r>
      <w:r w:rsidR="0036444C">
        <w:rPr>
          <w:rFonts w:ascii="Times New Roman" w:hAnsi="Times New Roman" w:cs="Times New Roman"/>
          <w:sz w:val="24"/>
          <w:szCs w:val="24"/>
        </w:rPr>
        <w:t>143 396,63</w:t>
      </w:r>
      <w:r w:rsidR="00C065A2" w:rsidRPr="00C065A2">
        <w:rPr>
          <w:rFonts w:ascii="Times New Roman" w:hAnsi="Times New Roman" w:cs="Times New Roman"/>
          <w:sz w:val="24"/>
          <w:szCs w:val="24"/>
        </w:rPr>
        <w:t xml:space="preserve"> </w:t>
      </w:r>
      <w:r w:rsidRPr="00C065A2">
        <w:rPr>
          <w:rFonts w:ascii="Times New Roman" w:hAnsi="Times New Roman" w:cs="Times New Roman"/>
          <w:sz w:val="24"/>
          <w:szCs w:val="24"/>
        </w:rPr>
        <w:t>€ v</w:t>
      </w:r>
      <w:r w:rsidR="0036444C">
        <w:rPr>
          <w:rFonts w:ascii="Times New Roman" w:hAnsi="Times New Roman" w:cs="Times New Roman"/>
          <w:sz w:val="24"/>
          <w:szCs w:val="24"/>
        </w:rPr>
        <w:t>rá</w:t>
      </w:r>
      <w:r w:rsidRPr="00C065A2">
        <w:rPr>
          <w:rFonts w:ascii="Times New Roman" w:hAnsi="Times New Roman" w:cs="Times New Roman"/>
          <w:sz w:val="24"/>
          <w:szCs w:val="24"/>
        </w:rPr>
        <w:t>tane finančných operácií.</w:t>
      </w:r>
    </w:p>
    <w:p w14:paraId="686FC1EA" w14:textId="77777777" w:rsidR="00B100D1" w:rsidRPr="00876499" w:rsidRDefault="00B100D1" w:rsidP="00B100D1">
      <w:pPr>
        <w:rPr>
          <w:rFonts w:ascii="Times New Roman" w:hAnsi="Times New Roman" w:cs="Times New Roman"/>
          <w:sz w:val="24"/>
          <w:szCs w:val="24"/>
        </w:rPr>
      </w:pPr>
    </w:p>
    <w:p w14:paraId="226F0FCB" w14:textId="4FFA7169" w:rsidR="00B100D1" w:rsidRPr="00876499" w:rsidRDefault="00B100D1" w:rsidP="00B100D1">
      <w:pPr>
        <w:pStyle w:val="Odsekzoznamu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499">
        <w:rPr>
          <w:rFonts w:ascii="Times New Roman" w:hAnsi="Times New Roman" w:cs="Times New Roman"/>
          <w:b/>
          <w:sz w:val="24"/>
          <w:szCs w:val="24"/>
        </w:rPr>
        <w:t xml:space="preserve">1.1 Rozpočtové hospodárenie obce v roku </w:t>
      </w:r>
      <w:r w:rsidR="00A46939">
        <w:rPr>
          <w:rFonts w:ascii="Times New Roman" w:hAnsi="Times New Roman" w:cs="Times New Roman"/>
          <w:b/>
          <w:sz w:val="24"/>
          <w:szCs w:val="24"/>
        </w:rPr>
        <w:t>2025</w:t>
      </w:r>
    </w:p>
    <w:p w14:paraId="19BD93CC" w14:textId="051D428D" w:rsidR="00B100D1" w:rsidRPr="00876499" w:rsidRDefault="00B100D1" w:rsidP="00B100D1">
      <w:pPr>
        <w:rPr>
          <w:rFonts w:ascii="Times New Roman" w:hAnsi="Times New Roman" w:cs="Times New Roman"/>
          <w:b/>
          <w:sz w:val="24"/>
          <w:szCs w:val="24"/>
        </w:rPr>
      </w:pPr>
      <w:r w:rsidRPr="00876499">
        <w:rPr>
          <w:rFonts w:ascii="Times New Roman" w:hAnsi="Times New Roman" w:cs="Times New Roman"/>
          <w:b/>
          <w:sz w:val="24"/>
          <w:szCs w:val="24"/>
        </w:rPr>
        <w:t xml:space="preserve">Rozpočet </w:t>
      </w:r>
      <w:r w:rsidR="0036444C">
        <w:rPr>
          <w:rFonts w:ascii="Times New Roman" w:hAnsi="Times New Roman" w:cs="Times New Roman"/>
          <w:b/>
          <w:sz w:val="24"/>
          <w:szCs w:val="24"/>
        </w:rPr>
        <w:t>bežný a kapitálový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4"/>
        <w:gridCol w:w="1947"/>
        <w:gridCol w:w="1750"/>
        <w:gridCol w:w="2121"/>
      </w:tblGrid>
      <w:tr w:rsidR="00876499" w:rsidRPr="00876499" w14:paraId="355FACCF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C3AA" w14:textId="77777777" w:rsidR="00B100D1" w:rsidRPr="00876499" w:rsidRDefault="00B100D1" w:rsidP="00AA6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2055" w14:textId="77777777" w:rsidR="00B100D1" w:rsidRPr="0036444C" w:rsidRDefault="00B100D1" w:rsidP="00AA64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4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Schválený rozpočet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B32F8" w14:textId="1331742A" w:rsidR="00B100D1" w:rsidRPr="0036444C" w:rsidRDefault="00B100D1" w:rsidP="00AA64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4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Uprav</w:t>
            </w:r>
            <w:r w:rsidR="003644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ený </w:t>
            </w:r>
            <w:r w:rsidRPr="003644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rozpočet 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48FC" w14:textId="10C5E1B2" w:rsidR="00B100D1" w:rsidRPr="0036444C" w:rsidRDefault="00B100D1" w:rsidP="00AA64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4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Čerpan</w:t>
            </w:r>
            <w:r w:rsidR="003644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ie </w:t>
            </w:r>
            <w:r w:rsidRPr="003644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rozpočtu</w:t>
            </w:r>
          </w:p>
        </w:tc>
      </w:tr>
      <w:tr w:rsidR="00876499" w:rsidRPr="00876499" w14:paraId="253EAC59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630F" w14:textId="34FA66EC" w:rsidR="00B100D1" w:rsidRPr="00EB5E3A" w:rsidRDefault="009F6F5A" w:rsidP="00AA6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B100D1" w:rsidRPr="00EB5E3A">
              <w:rPr>
                <w:rFonts w:ascii="Times New Roman" w:hAnsi="Times New Roman" w:cs="Times New Roman"/>
                <w:sz w:val="18"/>
                <w:szCs w:val="18"/>
              </w:rPr>
              <w:t>ríjmy celkove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F277" w14:textId="3F7D3596" w:rsidR="00B100D1" w:rsidRPr="00876499" w:rsidRDefault="0036444C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46 723,00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AC07" w14:textId="2AFCFC0C" w:rsidR="00B100D1" w:rsidRPr="00876499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123 592,96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587D" w14:textId="147CD5BA" w:rsidR="00B100D1" w:rsidRPr="00876499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123 592,96</w:t>
            </w:r>
          </w:p>
        </w:tc>
      </w:tr>
      <w:tr w:rsidR="00876499" w:rsidRPr="00876499" w14:paraId="67462F6D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8C40" w14:textId="34376463" w:rsidR="00B100D1" w:rsidRPr="00EB5E3A" w:rsidRDefault="009F6F5A" w:rsidP="00AA6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="00B100D1" w:rsidRPr="00EB5E3A">
              <w:rPr>
                <w:rFonts w:ascii="Times New Roman" w:hAnsi="Times New Roman" w:cs="Times New Roman"/>
                <w:sz w:val="18"/>
                <w:szCs w:val="18"/>
              </w:rPr>
              <w:t>ýdavky celkove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5CC0" w14:textId="21A98FC0" w:rsidR="00B100D1" w:rsidRPr="00876499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45 723,00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0200" w14:textId="466E26E7" w:rsidR="00B100D1" w:rsidRPr="00876499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143 571,49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8215" w14:textId="0BE5EC58" w:rsidR="00B100D1" w:rsidRPr="00876499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113 423,49</w:t>
            </w:r>
          </w:p>
        </w:tc>
      </w:tr>
      <w:tr w:rsidR="00876499" w:rsidRPr="00876499" w14:paraId="2D9C43B6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16D5" w14:textId="106C474F" w:rsidR="009F6F5A" w:rsidRPr="00EB5E3A" w:rsidRDefault="00B100D1" w:rsidP="009F6F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>Hospodárenie</w:t>
            </w:r>
            <w:r w:rsidR="009F6F5A"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C17CBCB" w14:textId="740F6C13" w:rsidR="009F6F5A" w:rsidRPr="00EB5E3A" w:rsidRDefault="009F6F5A" w:rsidP="009F6F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+ </w:t>
            </w:r>
            <w:r w:rsidR="00B100D1" w:rsidRPr="00EB5E3A">
              <w:rPr>
                <w:rFonts w:ascii="Times New Roman" w:hAnsi="Times New Roman" w:cs="Times New Roman"/>
                <w:sz w:val="18"/>
                <w:szCs w:val="18"/>
              </w:rPr>
              <w:t>prebytok</w:t>
            </w: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A965399" w14:textId="57F1D89A" w:rsidR="00B100D1" w:rsidRPr="00EB5E3A" w:rsidRDefault="00B100D1" w:rsidP="00AA6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 w:rsidR="009F6F5A"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>schodok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D6BE" w14:textId="09482CFF" w:rsidR="00B100D1" w:rsidRPr="00876499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</w:t>
            </w:r>
            <w:r w:rsidR="001F7A1C" w:rsidRPr="0087649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2CF4" w14:textId="0DEE2DED" w:rsidR="00B100D1" w:rsidRDefault="002A797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F6F5A">
              <w:rPr>
                <w:rFonts w:ascii="Times New Roman" w:hAnsi="Times New Roman" w:cs="Times New Roman"/>
                <w:sz w:val="24"/>
                <w:szCs w:val="24"/>
              </w:rPr>
              <w:t xml:space="preserve">19 978,53 </w:t>
            </w:r>
          </w:p>
          <w:p w14:paraId="7B681FC5" w14:textId="48C20ADE" w:rsidR="002A797A" w:rsidRPr="00876499" w:rsidRDefault="002A797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C638" w14:textId="21B9CEBD" w:rsidR="00B100D1" w:rsidRPr="00876499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10 169,47</w:t>
            </w:r>
          </w:p>
        </w:tc>
      </w:tr>
    </w:tbl>
    <w:p w14:paraId="5EDE7023" w14:textId="77777777" w:rsidR="00B100D1" w:rsidRPr="00745C75" w:rsidRDefault="00B100D1" w:rsidP="00B100D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45C75">
        <w:lastRenderedPageBreak/>
        <w:t xml:space="preserve">Vykazovaný výsledok hospodárenia obce bol zistený v súlade s § 2 písm. b)a c) </w:t>
      </w:r>
      <w:r w:rsidRPr="00745C75">
        <w:rPr>
          <w:b/>
        </w:rPr>
        <w:t>a § 10 ods.3 písm. a) a b) z</w:t>
      </w:r>
      <w:r w:rsidRPr="00745C75">
        <w:t>ákona č. 583/2004 Z. z. o rozpočtových pravidlách územnej samosprávy v z. n. p.</w:t>
      </w:r>
    </w:p>
    <w:p w14:paraId="1680D272" w14:textId="34B97896" w:rsidR="00B100D1" w:rsidRPr="00745C75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745C75">
        <w:rPr>
          <w:rFonts w:ascii="Times New Roman" w:hAnsi="Times New Roman" w:cs="Times New Roman"/>
          <w:sz w:val="24"/>
          <w:szCs w:val="24"/>
        </w:rPr>
        <w:t xml:space="preserve">Z analýzy rozpočtovania a hospodárenia obce v roku 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 w:rsidRPr="00745C75">
        <w:rPr>
          <w:rFonts w:ascii="Times New Roman" w:hAnsi="Times New Roman" w:cs="Times New Roman"/>
          <w:sz w:val="24"/>
          <w:szCs w:val="24"/>
        </w:rPr>
        <w:t xml:space="preserve"> je zrejmé, že</w:t>
      </w:r>
    </w:p>
    <w:p w14:paraId="6716302F" w14:textId="3EAB90BA" w:rsidR="00B100D1" w:rsidRPr="00745C75" w:rsidRDefault="00B100D1" w:rsidP="00B100D1">
      <w:pPr>
        <w:pStyle w:val="Odsekzoznamu"/>
        <w:numPr>
          <w:ilvl w:val="0"/>
          <w:numId w:val="9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45C75">
        <w:rPr>
          <w:rFonts w:ascii="Times New Roman" w:hAnsi="Times New Roman" w:cs="Times New Roman"/>
          <w:sz w:val="24"/>
          <w:szCs w:val="24"/>
        </w:rPr>
        <w:t xml:space="preserve">rozpočtové  bežné príjmy sa naplnili na </w:t>
      </w:r>
      <w:r w:rsidR="001D0B39">
        <w:rPr>
          <w:rFonts w:ascii="Times New Roman" w:hAnsi="Times New Roman" w:cs="Times New Roman"/>
          <w:sz w:val="24"/>
          <w:szCs w:val="24"/>
        </w:rPr>
        <w:t>100,00</w:t>
      </w:r>
      <w:r w:rsidRPr="00745C75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594373EF" w14:textId="2F47AC25" w:rsidR="00B100D1" w:rsidRPr="00745C75" w:rsidRDefault="00B100D1" w:rsidP="00B100D1">
      <w:pPr>
        <w:pStyle w:val="Odsekzoznamu"/>
        <w:numPr>
          <w:ilvl w:val="0"/>
          <w:numId w:val="9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45C75">
        <w:rPr>
          <w:rFonts w:ascii="Times New Roman" w:hAnsi="Times New Roman" w:cs="Times New Roman"/>
          <w:sz w:val="24"/>
          <w:szCs w:val="24"/>
        </w:rPr>
        <w:t xml:space="preserve">bežné výdavky sa naplnili na </w:t>
      </w:r>
      <w:r w:rsidR="00745C75" w:rsidRPr="00745C75">
        <w:rPr>
          <w:rFonts w:ascii="Times New Roman" w:hAnsi="Times New Roman" w:cs="Times New Roman"/>
          <w:sz w:val="24"/>
          <w:szCs w:val="24"/>
        </w:rPr>
        <w:t>9</w:t>
      </w:r>
      <w:r w:rsidR="001D0B39">
        <w:rPr>
          <w:rFonts w:ascii="Times New Roman" w:hAnsi="Times New Roman" w:cs="Times New Roman"/>
          <w:sz w:val="24"/>
          <w:szCs w:val="24"/>
        </w:rPr>
        <w:t>9</w:t>
      </w:r>
      <w:r w:rsidR="00745C75" w:rsidRPr="00745C75">
        <w:rPr>
          <w:rFonts w:ascii="Times New Roman" w:hAnsi="Times New Roman" w:cs="Times New Roman"/>
          <w:sz w:val="24"/>
          <w:szCs w:val="24"/>
        </w:rPr>
        <w:t>,</w:t>
      </w:r>
      <w:r w:rsidR="001D0B39">
        <w:rPr>
          <w:rFonts w:ascii="Times New Roman" w:hAnsi="Times New Roman" w:cs="Times New Roman"/>
          <w:sz w:val="24"/>
          <w:szCs w:val="24"/>
        </w:rPr>
        <w:t>7</w:t>
      </w:r>
      <w:r w:rsidR="00745C75" w:rsidRPr="00745C75">
        <w:rPr>
          <w:rFonts w:ascii="Times New Roman" w:hAnsi="Times New Roman" w:cs="Times New Roman"/>
          <w:sz w:val="24"/>
          <w:szCs w:val="24"/>
        </w:rPr>
        <w:t>3</w:t>
      </w:r>
      <w:r w:rsidRPr="00745C75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0BC37124" w14:textId="067BE8D4" w:rsidR="00B100D1" w:rsidRPr="00745C75" w:rsidRDefault="00B100D1" w:rsidP="00B100D1">
      <w:pPr>
        <w:pStyle w:val="Odsekzoznamu"/>
        <w:numPr>
          <w:ilvl w:val="0"/>
          <w:numId w:val="9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45C75">
        <w:rPr>
          <w:rFonts w:ascii="Times New Roman" w:hAnsi="Times New Roman" w:cs="Times New Roman"/>
          <w:sz w:val="24"/>
          <w:szCs w:val="24"/>
        </w:rPr>
        <w:t xml:space="preserve">v roku 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 w:rsidRPr="00745C75">
        <w:rPr>
          <w:rFonts w:ascii="Times New Roman" w:hAnsi="Times New Roman" w:cs="Times New Roman"/>
          <w:sz w:val="24"/>
          <w:szCs w:val="24"/>
        </w:rPr>
        <w:t xml:space="preserve"> došlo k</w:t>
      </w:r>
      <w:r w:rsidR="000147B1">
        <w:rPr>
          <w:rFonts w:ascii="Times New Roman" w:hAnsi="Times New Roman" w:cs="Times New Roman"/>
          <w:sz w:val="24"/>
          <w:szCs w:val="24"/>
        </w:rPr>
        <w:t xml:space="preserve"> prebytku</w:t>
      </w:r>
      <w:r w:rsidRPr="00745C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83955" w14:textId="77777777" w:rsidR="00B100D1" w:rsidRPr="00745C75" w:rsidRDefault="00B100D1" w:rsidP="00B100D1">
      <w:pPr>
        <w:pStyle w:val="Odsekzoznamu"/>
        <w:numPr>
          <w:ilvl w:val="0"/>
          <w:numId w:val="9"/>
        </w:num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745C75">
        <w:rPr>
          <w:rFonts w:ascii="Times New Roman" w:hAnsi="Times New Roman" w:cs="Times New Roman"/>
          <w:sz w:val="24"/>
          <w:szCs w:val="24"/>
        </w:rPr>
        <w:t xml:space="preserve">pod príjmami a výdavkami rozpočtu sa chápu bežné príjmy a bežné výdavky (bežný rozpočet) a kapitálové príjmy a kapitálové výdavky </w:t>
      </w:r>
      <w:r w:rsidRPr="00745C75">
        <w:rPr>
          <w:rFonts w:ascii="Times New Roman" w:hAnsi="Times New Roman" w:cs="Times New Roman"/>
          <w:b/>
          <w:sz w:val="24"/>
          <w:szCs w:val="24"/>
        </w:rPr>
        <w:t>(kapitálový rozpočet), súčasťou príjmov a výdavkov nie sú finančné operácie podľa § 10 ods. 6 zákona č. 583/2004 Z .z.  o rozpočtových pravidlách územnej samosprávy.</w:t>
      </w:r>
    </w:p>
    <w:p w14:paraId="791C681D" w14:textId="77777777" w:rsidR="00B100D1" w:rsidRPr="00745C75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745C75">
        <w:rPr>
          <w:rFonts w:ascii="Times New Roman" w:hAnsi="Times New Roman" w:cs="Times New Roman"/>
          <w:sz w:val="24"/>
          <w:szCs w:val="24"/>
        </w:rPr>
        <w:t xml:space="preserve">Podľa § 12 ods. 3 zákona o rozpočtových pravidlách územnej samosprávy obec sleduje v priebehu rozpočtového roka vývoj hospodárenia podľa rozpočtu a v prípade potreby vykonáva  zmeny vo svojom rozpočte s cieľom zabezpečiť vyrovnanosť bežného rozpočtu ku koncu rozpočtového roka. </w:t>
      </w:r>
    </w:p>
    <w:p w14:paraId="51D31280" w14:textId="77777777" w:rsidR="00B100D1" w:rsidRPr="00745C75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745C75">
        <w:rPr>
          <w:rFonts w:ascii="Times New Roman" w:hAnsi="Times New Roman" w:cs="Times New Roman"/>
          <w:sz w:val="24"/>
          <w:szCs w:val="24"/>
        </w:rPr>
        <w:t>Ako hlavný kontrolór obce konštatujem, že skutočné plnenie rozpočtu príjmov a výdavkov za uplynulý rok  má v hore uvedených tabuľkách  primerané odchýlky.</w:t>
      </w:r>
    </w:p>
    <w:p w14:paraId="29799CFB" w14:textId="77777777" w:rsidR="00B100D1" w:rsidRPr="00745C75" w:rsidRDefault="00B100D1" w:rsidP="00B100D1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398812EA" w14:textId="77777777" w:rsidR="00B100D1" w:rsidRPr="00745C75" w:rsidRDefault="00B100D1" w:rsidP="00B100D1">
      <w:pPr>
        <w:pStyle w:val="Odsekzoznamu"/>
        <w:numPr>
          <w:ilvl w:val="1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C75">
        <w:rPr>
          <w:rFonts w:ascii="Times New Roman" w:hAnsi="Times New Roman" w:cs="Times New Roman"/>
          <w:b/>
          <w:sz w:val="24"/>
          <w:szCs w:val="24"/>
        </w:rPr>
        <w:t>Plnenie rozpočtu príjmov</w:t>
      </w:r>
    </w:p>
    <w:p w14:paraId="344A6AA8" w14:textId="77777777" w:rsidR="00B100D1" w:rsidRPr="007B2E54" w:rsidRDefault="00B100D1" w:rsidP="00B100D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3"/>
        <w:gridCol w:w="1947"/>
        <w:gridCol w:w="1751"/>
        <w:gridCol w:w="2121"/>
      </w:tblGrid>
      <w:tr w:rsidR="007B2E54" w:rsidRPr="007B2E54" w14:paraId="0243F2A1" w14:textId="77777777" w:rsidTr="00E7343D">
        <w:trPr>
          <w:trHeight w:val="778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8C18" w14:textId="77777777" w:rsidR="00B100D1" w:rsidRPr="007B2E54" w:rsidRDefault="00B100D1" w:rsidP="00AA6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3F20" w14:textId="77777777" w:rsidR="00B100D1" w:rsidRPr="001D0B39" w:rsidRDefault="00B100D1" w:rsidP="00AA64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Schválený rozpočet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7043" w14:textId="7ABB24A3" w:rsidR="00B100D1" w:rsidRPr="001D0B39" w:rsidRDefault="00B100D1" w:rsidP="00AA64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Uprav</w:t>
            </w:r>
            <w:r w:rsid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ený</w:t>
            </w: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ozpočet 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98AD" w14:textId="77777777" w:rsidR="00B100D1" w:rsidRPr="001D0B39" w:rsidRDefault="00B100D1" w:rsidP="00AA64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Čerpaný  rozpočet</w:t>
            </w:r>
          </w:p>
        </w:tc>
      </w:tr>
      <w:tr w:rsidR="007B2E54" w:rsidRPr="007B2E54" w14:paraId="5954C4FE" w14:textId="77777777" w:rsidTr="00E7343D">
        <w:trPr>
          <w:trHeight w:val="467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FAC6F" w14:textId="77777777" w:rsidR="00B100D1" w:rsidRPr="00EB5E3A" w:rsidRDefault="00B100D1" w:rsidP="00AA6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bežné príjmy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DCAA" w14:textId="5199B7C3" w:rsidR="00B100D1" w:rsidRPr="007B2E54" w:rsidRDefault="001D0B39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46 723,00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5B63" w14:textId="08F6A17E" w:rsidR="00B100D1" w:rsidRPr="007B2E54" w:rsidRDefault="001D0B39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55 921,82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B669" w14:textId="4DA891E8" w:rsidR="00B100D1" w:rsidRPr="007B2E54" w:rsidRDefault="007C1B7C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55 921,82</w:t>
            </w:r>
          </w:p>
        </w:tc>
      </w:tr>
      <w:tr w:rsidR="007B2E54" w:rsidRPr="007B2E54" w14:paraId="48EBD8EF" w14:textId="77777777" w:rsidTr="00E7343D">
        <w:trPr>
          <w:trHeight w:val="467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1EDD" w14:textId="77777777" w:rsidR="00B100D1" w:rsidRPr="00EB5E3A" w:rsidRDefault="00B100D1" w:rsidP="00AA6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>bežné výdavky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CEE9" w14:textId="77B1B95C" w:rsidR="00B100D1" w:rsidRPr="007B2E54" w:rsidRDefault="001D0B39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45 723,00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BD8D" w14:textId="6750359B" w:rsidR="00B100D1" w:rsidRPr="007B2E54" w:rsidRDefault="001D0B39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56 160,45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9C45" w14:textId="2DD2E251" w:rsidR="00B100D1" w:rsidRPr="007B2E54" w:rsidRDefault="007C1B7C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56 010,45</w:t>
            </w:r>
          </w:p>
        </w:tc>
      </w:tr>
      <w:tr w:rsidR="00E7343D" w:rsidRPr="007B2E54" w14:paraId="2675FDBF" w14:textId="77777777" w:rsidTr="00E7343D">
        <w:trPr>
          <w:trHeight w:val="778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F943" w14:textId="77777777" w:rsidR="00E7343D" w:rsidRPr="00EB5E3A" w:rsidRDefault="00E7343D" w:rsidP="00E734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Hospodárenie </w:t>
            </w:r>
          </w:p>
          <w:p w14:paraId="07883884" w14:textId="77777777" w:rsidR="00E7343D" w:rsidRPr="00EB5E3A" w:rsidRDefault="00E7343D" w:rsidP="00E734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+ prebytok </w:t>
            </w:r>
          </w:p>
          <w:p w14:paraId="1AEE28CF" w14:textId="0FECC3C6" w:rsidR="00E7343D" w:rsidRPr="00EB5E3A" w:rsidRDefault="00E7343D" w:rsidP="00E734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 – schodok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5AD3" w14:textId="7EB1CA9D" w:rsidR="00E7343D" w:rsidRPr="007B2E54" w:rsidRDefault="00E7343D" w:rsidP="00E7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</w:t>
            </w:r>
            <w:r w:rsidRPr="007B2E5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3162" w14:textId="60F9FF0C" w:rsidR="00E7343D" w:rsidRPr="007B2E54" w:rsidRDefault="00E7343D" w:rsidP="00E7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-238,63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698D" w14:textId="62FCB4C4" w:rsidR="00E7343D" w:rsidRPr="007B2E54" w:rsidRDefault="00E7343D" w:rsidP="00E7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-88,63</w:t>
            </w:r>
          </w:p>
        </w:tc>
      </w:tr>
    </w:tbl>
    <w:p w14:paraId="179452B8" w14:textId="77777777" w:rsidR="00B100D1" w:rsidRPr="000010D1" w:rsidRDefault="00B100D1" w:rsidP="00B100D1">
      <w:pPr>
        <w:rPr>
          <w:rFonts w:ascii="Times New Roman" w:hAnsi="Times New Roman" w:cs="Times New Roman"/>
          <w:sz w:val="24"/>
          <w:szCs w:val="24"/>
        </w:rPr>
      </w:pPr>
    </w:p>
    <w:p w14:paraId="30362304" w14:textId="77777777" w:rsidR="00B100D1" w:rsidRPr="000010D1" w:rsidRDefault="00B100D1" w:rsidP="00B100D1">
      <w:pPr>
        <w:rPr>
          <w:rFonts w:ascii="Times New Roman" w:hAnsi="Times New Roman" w:cs="Times New Roman"/>
          <w:b/>
          <w:sz w:val="24"/>
          <w:szCs w:val="24"/>
        </w:rPr>
      </w:pPr>
      <w:r w:rsidRPr="000010D1">
        <w:rPr>
          <w:rFonts w:ascii="Times New Roman" w:hAnsi="Times New Roman" w:cs="Times New Roman"/>
          <w:b/>
          <w:sz w:val="24"/>
          <w:szCs w:val="24"/>
        </w:rPr>
        <w:t>Kapitálový rozpočet: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4"/>
        <w:gridCol w:w="1947"/>
        <w:gridCol w:w="1750"/>
        <w:gridCol w:w="2121"/>
      </w:tblGrid>
      <w:tr w:rsidR="001D0B39" w:rsidRPr="000010D1" w14:paraId="2CCA0E24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1B32" w14:textId="77777777" w:rsidR="001D0B39" w:rsidRPr="000010D1" w:rsidRDefault="001D0B39" w:rsidP="001D0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1AFA" w14:textId="6D8ABC54" w:rsidR="001D0B39" w:rsidRPr="000010D1" w:rsidRDefault="001D0B39" w:rsidP="001D0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Schválený rozpočet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C7CB" w14:textId="6DA615BC" w:rsidR="001D0B39" w:rsidRPr="000010D1" w:rsidRDefault="001D0B39" w:rsidP="001D0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Uprav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ený</w:t>
            </w: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ozpočet 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862C" w14:textId="74B5828E" w:rsidR="001D0B39" w:rsidRPr="000010D1" w:rsidRDefault="001D0B39" w:rsidP="001D0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B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Čerpaný  rozpočet</w:t>
            </w:r>
          </w:p>
        </w:tc>
      </w:tr>
      <w:tr w:rsidR="000010D1" w:rsidRPr="000010D1" w14:paraId="39FEB16D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51D8" w14:textId="77777777" w:rsidR="00B100D1" w:rsidRPr="00EB5E3A" w:rsidRDefault="00B100D1" w:rsidP="00AA6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Kapitálové príjmy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B258" w14:textId="77777777" w:rsidR="00B100D1" w:rsidRPr="000010D1" w:rsidRDefault="00B100D1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0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C2DF" w14:textId="174F5DB9" w:rsidR="00B100D1" w:rsidRPr="000010D1" w:rsidRDefault="007C1B7C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67 671,14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A3E1" w14:textId="1F1A9999" w:rsidR="00B100D1" w:rsidRPr="000010D1" w:rsidRDefault="007C1B7C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67 671,14</w:t>
            </w:r>
          </w:p>
        </w:tc>
      </w:tr>
      <w:tr w:rsidR="000010D1" w:rsidRPr="000010D1" w14:paraId="2EB193EE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6F65" w14:textId="77777777" w:rsidR="00B100D1" w:rsidRPr="00EB5E3A" w:rsidRDefault="00B100D1" w:rsidP="00AA6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Kapitálové výdavky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7CDC" w14:textId="77777777" w:rsidR="00B100D1" w:rsidRPr="000010D1" w:rsidRDefault="00B100D1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0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F7D6" w14:textId="5A83535A" w:rsidR="00B100D1" w:rsidRPr="000010D1" w:rsidRDefault="007C1B7C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87 411,04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A682" w14:textId="3D5D9480" w:rsidR="00B100D1" w:rsidRPr="000010D1" w:rsidRDefault="007C1B7C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57 413,04</w:t>
            </w:r>
          </w:p>
        </w:tc>
      </w:tr>
      <w:tr w:rsidR="00E7343D" w:rsidRPr="000010D1" w14:paraId="7FB40687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9A0A" w14:textId="77777777" w:rsidR="00E7343D" w:rsidRPr="00EB5E3A" w:rsidRDefault="00E7343D" w:rsidP="00E734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Hospodárenie </w:t>
            </w:r>
          </w:p>
          <w:p w14:paraId="612E4BEB" w14:textId="77777777" w:rsidR="00E7343D" w:rsidRPr="00EB5E3A" w:rsidRDefault="00E7343D" w:rsidP="00E734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+ prebytok </w:t>
            </w:r>
          </w:p>
          <w:p w14:paraId="6D84EEF8" w14:textId="482371DA" w:rsidR="00E7343D" w:rsidRPr="00EB5E3A" w:rsidRDefault="00E7343D" w:rsidP="00E734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 – schodok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944F" w14:textId="77777777" w:rsidR="00E7343D" w:rsidRPr="000010D1" w:rsidRDefault="00E7343D" w:rsidP="00E7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0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6A0D" w14:textId="12D39F3A" w:rsidR="00E7343D" w:rsidRPr="000010D1" w:rsidRDefault="00E7343D" w:rsidP="00E7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-19 739,90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35E8" w14:textId="164E02D0" w:rsidR="00E7343D" w:rsidRPr="000010D1" w:rsidRDefault="00E7343D" w:rsidP="00E7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10 258,10</w:t>
            </w:r>
          </w:p>
        </w:tc>
      </w:tr>
    </w:tbl>
    <w:p w14:paraId="386B75FC" w14:textId="77777777" w:rsidR="00B100D1" w:rsidRPr="00146B6D" w:rsidRDefault="00B100D1" w:rsidP="00B100D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D9A11A7" w14:textId="77777777" w:rsidR="00B100D1" w:rsidRPr="00146B6D" w:rsidRDefault="00B100D1" w:rsidP="00B100D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AA3E39F" w14:textId="77777777" w:rsidR="00B100D1" w:rsidRPr="00146B6D" w:rsidRDefault="00B100D1" w:rsidP="00B100D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C602E31" w14:textId="77777777" w:rsidR="00B100D1" w:rsidRPr="000010D1" w:rsidRDefault="00B100D1" w:rsidP="00B100D1">
      <w:pPr>
        <w:rPr>
          <w:rFonts w:ascii="Times New Roman" w:hAnsi="Times New Roman" w:cs="Times New Roman"/>
          <w:b/>
          <w:sz w:val="24"/>
          <w:szCs w:val="24"/>
        </w:rPr>
      </w:pPr>
      <w:r w:rsidRPr="000010D1">
        <w:rPr>
          <w:rFonts w:ascii="Times New Roman" w:hAnsi="Times New Roman" w:cs="Times New Roman"/>
          <w:b/>
          <w:sz w:val="24"/>
          <w:szCs w:val="24"/>
        </w:rPr>
        <w:lastRenderedPageBreak/>
        <w:t>Finančné operácie: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4"/>
        <w:gridCol w:w="1947"/>
        <w:gridCol w:w="1750"/>
        <w:gridCol w:w="2121"/>
      </w:tblGrid>
      <w:tr w:rsidR="000010D1" w:rsidRPr="000010D1" w14:paraId="3CC59FC9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E911" w14:textId="77777777" w:rsidR="00B100D1" w:rsidRPr="000010D1" w:rsidRDefault="00B100D1" w:rsidP="00AA6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EDCC" w14:textId="77777777" w:rsidR="00B100D1" w:rsidRPr="009F6F5A" w:rsidRDefault="00B100D1" w:rsidP="00AA64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Schválený rozpočet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5C90" w14:textId="641F4AFB" w:rsidR="00B100D1" w:rsidRPr="009F6F5A" w:rsidRDefault="00B100D1" w:rsidP="00AA64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Uprav</w:t>
            </w:r>
            <w:r w:rsid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ený</w:t>
            </w:r>
            <w:r w:rsidRP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P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ozpočet 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E129" w14:textId="1BBAFBA9" w:rsidR="00B100D1" w:rsidRPr="009F6F5A" w:rsidRDefault="00B100D1" w:rsidP="00AA64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Čerpan</w:t>
            </w:r>
            <w:r w:rsid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ie</w:t>
            </w:r>
            <w:r w:rsidRP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rozpoč</w:t>
            </w:r>
            <w:r w:rsidR="009F6F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tu</w:t>
            </w:r>
          </w:p>
        </w:tc>
      </w:tr>
      <w:tr w:rsidR="000010D1" w:rsidRPr="000010D1" w14:paraId="2F1155F3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BD36" w14:textId="28F818F8" w:rsidR="00B100D1" w:rsidRPr="00EB5E3A" w:rsidRDefault="00EB5E3A" w:rsidP="00AA6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B100D1" w:rsidRPr="00EB5E3A">
              <w:rPr>
                <w:rFonts w:ascii="Times New Roman" w:hAnsi="Times New Roman" w:cs="Times New Roman"/>
                <w:sz w:val="18"/>
                <w:szCs w:val="18"/>
              </w:rPr>
              <w:t>ríjmové fin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ančné</w:t>
            </w:r>
            <w:r w:rsidR="00B100D1"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 operácie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7645" w14:textId="77777777" w:rsidR="00B100D1" w:rsidRPr="000010D1" w:rsidRDefault="00B100D1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0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EAA4" w14:textId="696D3F12" w:rsidR="00B100D1" w:rsidRPr="000010D1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49 951,67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6A8D" w14:textId="036994DC" w:rsidR="00B100D1" w:rsidRPr="000010D1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49 951,67</w:t>
            </w:r>
          </w:p>
        </w:tc>
      </w:tr>
      <w:tr w:rsidR="000010D1" w:rsidRPr="000010D1" w14:paraId="38C5CF66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B23FE" w14:textId="0617A103" w:rsidR="00B100D1" w:rsidRPr="00EB5E3A" w:rsidRDefault="00EB5E3A" w:rsidP="00AA6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="00B100D1" w:rsidRPr="00EB5E3A">
              <w:rPr>
                <w:rFonts w:ascii="Times New Roman" w:hAnsi="Times New Roman" w:cs="Times New Roman"/>
                <w:sz w:val="18"/>
                <w:szCs w:val="18"/>
              </w:rPr>
              <w:t>ýdavkové  fin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ančné</w:t>
            </w:r>
            <w:r w:rsidR="00B100D1"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 operácia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A382" w14:textId="0B729268" w:rsidR="00B100D1" w:rsidRPr="000010D1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  <w:r w:rsidR="00B100D1" w:rsidRPr="000010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A313" w14:textId="27793BCB" w:rsidR="00B100D1" w:rsidRPr="000010D1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29 973,14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B24C" w14:textId="385CB0C7" w:rsidR="00B100D1" w:rsidRPr="000010D1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29 973,14</w:t>
            </w:r>
          </w:p>
        </w:tc>
      </w:tr>
      <w:tr w:rsidR="00B100D1" w:rsidRPr="000010D1" w14:paraId="7D7BC980" w14:textId="77777777" w:rsidTr="00AA6486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A1BD" w14:textId="77777777" w:rsidR="00EB5E3A" w:rsidRPr="00EB5E3A" w:rsidRDefault="00EB5E3A" w:rsidP="00EB5E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Hospodárenie </w:t>
            </w:r>
          </w:p>
          <w:p w14:paraId="14A58696" w14:textId="77777777" w:rsidR="00EB5E3A" w:rsidRPr="00EB5E3A" w:rsidRDefault="00EB5E3A" w:rsidP="00EB5E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+ prebytok </w:t>
            </w:r>
          </w:p>
          <w:p w14:paraId="17B241F7" w14:textId="2D28E170" w:rsidR="00B100D1" w:rsidRPr="00EB5E3A" w:rsidRDefault="00EB5E3A" w:rsidP="00EB5E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 xml:space="preserve"> – schodok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6644" w14:textId="1C1419A5" w:rsidR="00B100D1" w:rsidRPr="000010D1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-1 000,0</w:t>
            </w:r>
            <w:r w:rsidR="00B100D1" w:rsidRPr="000010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07C3" w14:textId="55DB9CCA" w:rsidR="00B100D1" w:rsidRPr="009F6F5A" w:rsidRDefault="009F6F5A" w:rsidP="00AA6486">
            <w:pPr>
              <w:jc w:val="center"/>
            </w:pPr>
            <w:r w:rsidRPr="009F6F5A">
              <w:t>19 978,53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7B23" w14:textId="4598421F" w:rsidR="00B100D1" w:rsidRPr="000010D1" w:rsidRDefault="009F6F5A" w:rsidP="00AA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19 978,53</w:t>
            </w:r>
          </w:p>
        </w:tc>
      </w:tr>
    </w:tbl>
    <w:p w14:paraId="10EE20E6" w14:textId="77777777" w:rsidR="00B100D1" w:rsidRDefault="00B100D1" w:rsidP="00B100D1">
      <w:pPr>
        <w:rPr>
          <w:rFonts w:ascii="Times New Roman" w:hAnsi="Times New Roman" w:cs="Times New Roman"/>
          <w:sz w:val="24"/>
          <w:szCs w:val="24"/>
        </w:rPr>
      </w:pPr>
    </w:p>
    <w:p w14:paraId="0D25E1E8" w14:textId="7BE7878E" w:rsidR="00B3429C" w:rsidRPr="000E083F" w:rsidRDefault="00B3429C" w:rsidP="00B100D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0E083F">
        <w:rPr>
          <w:rFonts w:ascii="Times New Roman" w:hAnsi="Times New Roman" w:cs="Times New Roman"/>
          <w:b/>
          <w:bCs/>
          <w:sz w:val="24"/>
          <w:szCs w:val="24"/>
        </w:rPr>
        <w:t>1.2. Plnenie rozpočtu príjmov</w:t>
      </w:r>
    </w:p>
    <w:p w14:paraId="1A70D287" w14:textId="77777777" w:rsidR="00B100D1" w:rsidRPr="000010D1" w:rsidRDefault="00B100D1" w:rsidP="00B100D1">
      <w:pPr>
        <w:rPr>
          <w:rFonts w:ascii="Times New Roman" w:hAnsi="Times New Roman" w:cs="Times New Roman"/>
          <w:b/>
          <w:sz w:val="24"/>
          <w:szCs w:val="24"/>
        </w:rPr>
      </w:pPr>
      <w:r w:rsidRPr="000010D1">
        <w:rPr>
          <w:rFonts w:ascii="Times New Roman" w:hAnsi="Times New Roman" w:cs="Times New Roman"/>
          <w:b/>
          <w:sz w:val="24"/>
          <w:szCs w:val="24"/>
        </w:rPr>
        <w:t>Bežný rozpočet</w:t>
      </w:r>
    </w:p>
    <w:p w14:paraId="754936A4" w14:textId="606CA4ED" w:rsidR="00B100D1" w:rsidRPr="00F77E33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0010D1">
        <w:rPr>
          <w:rFonts w:ascii="Times New Roman" w:hAnsi="Times New Roman" w:cs="Times New Roman"/>
          <w:b/>
          <w:sz w:val="24"/>
          <w:szCs w:val="24"/>
        </w:rPr>
        <w:t>Bežné príjmy</w:t>
      </w:r>
      <w:r w:rsidRPr="000010D1">
        <w:rPr>
          <w:rFonts w:ascii="Times New Roman" w:hAnsi="Times New Roman" w:cs="Times New Roman"/>
          <w:sz w:val="24"/>
          <w:szCs w:val="24"/>
        </w:rPr>
        <w:t xml:space="preserve"> zahŕňajú vlastné príjmy (daňové a nedaňové) a cudzie príjmy ( granty a transfery), </w:t>
      </w:r>
      <w:r w:rsidRPr="00F77E33">
        <w:rPr>
          <w:rFonts w:ascii="Times New Roman" w:hAnsi="Times New Roman" w:cs="Times New Roman"/>
          <w:sz w:val="24"/>
          <w:szCs w:val="24"/>
        </w:rPr>
        <w:t xml:space="preserve">ich plnenie bolo v roku 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 w:rsidRPr="00F77E33">
        <w:rPr>
          <w:rFonts w:ascii="Times New Roman" w:hAnsi="Times New Roman" w:cs="Times New Roman"/>
          <w:sz w:val="24"/>
          <w:szCs w:val="24"/>
        </w:rPr>
        <w:t xml:space="preserve">  nasledovné:</w:t>
      </w:r>
    </w:p>
    <w:p w14:paraId="14C23B39" w14:textId="77777777" w:rsidR="00B100D1" w:rsidRPr="00F77E33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F77E33">
        <w:rPr>
          <w:rFonts w:ascii="Times New Roman" w:hAnsi="Times New Roman" w:cs="Times New Roman"/>
          <w:sz w:val="24"/>
          <w:szCs w:val="24"/>
        </w:rPr>
        <w:t>Vlastné príjmy</w:t>
      </w:r>
    </w:p>
    <w:p w14:paraId="53F14900" w14:textId="1F2EB3D8" w:rsidR="00B100D1" w:rsidRPr="00EB5E3A" w:rsidRDefault="00B100D1" w:rsidP="00EB5E3A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7E33">
        <w:rPr>
          <w:rFonts w:ascii="Times New Roman" w:hAnsi="Times New Roman" w:cs="Times New Roman"/>
          <w:sz w:val="24"/>
          <w:szCs w:val="24"/>
        </w:rPr>
        <w:t>bežného rozpočtu predstavovali daňové príjmy a nedaňové príjmy,</w:t>
      </w:r>
    </w:p>
    <w:p w14:paraId="6A8A57F1" w14:textId="77777777" w:rsidR="00B100D1" w:rsidRDefault="00B100D1" w:rsidP="00EB5E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7E33">
        <w:rPr>
          <w:rFonts w:ascii="Times New Roman" w:hAnsi="Times New Roman" w:cs="Times New Roman"/>
          <w:sz w:val="24"/>
          <w:szCs w:val="24"/>
        </w:rPr>
        <w:t xml:space="preserve">Najväčší podiel na celkovom objeme </w:t>
      </w:r>
      <w:r w:rsidRPr="00F77E33">
        <w:rPr>
          <w:rFonts w:ascii="Times New Roman" w:hAnsi="Times New Roman" w:cs="Times New Roman"/>
          <w:b/>
          <w:sz w:val="24"/>
          <w:szCs w:val="24"/>
        </w:rPr>
        <w:t xml:space="preserve"> príjmov</w:t>
      </w:r>
      <w:r w:rsidRPr="00F77E33">
        <w:rPr>
          <w:rFonts w:ascii="Times New Roman" w:hAnsi="Times New Roman" w:cs="Times New Roman"/>
          <w:sz w:val="24"/>
          <w:szCs w:val="24"/>
        </w:rPr>
        <w:t xml:space="preserve"> má výnos dane z príjmov poukázaný územnej samospráve.</w:t>
      </w:r>
    </w:p>
    <w:p w14:paraId="31DE7FEF" w14:textId="77777777" w:rsidR="00EB5E3A" w:rsidRDefault="00EB5E3A" w:rsidP="00EB5E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D521C9" w14:textId="49CA9D17" w:rsidR="00B3429C" w:rsidRPr="00F77E33" w:rsidRDefault="00B3429C" w:rsidP="00B342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Cudzie</w:t>
      </w:r>
      <w:r w:rsidRPr="00F77E33">
        <w:rPr>
          <w:rFonts w:ascii="Times New Roman" w:hAnsi="Times New Roman" w:cs="Times New Roman"/>
          <w:sz w:val="24"/>
          <w:szCs w:val="24"/>
        </w:rPr>
        <w:t xml:space="preserve"> príjmy</w:t>
      </w:r>
    </w:p>
    <w:p w14:paraId="585CBBAD" w14:textId="42E56D3E" w:rsidR="00B100D1" w:rsidRPr="00EB5E3A" w:rsidRDefault="00B3429C" w:rsidP="00B100D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dotácie na činnosť preneseného výkonu štátnej správy</w:t>
      </w:r>
    </w:p>
    <w:p w14:paraId="7898B0BD" w14:textId="58F0869E" w:rsidR="00B100D1" w:rsidRPr="00F77E33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F77E33">
        <w:rPr>
          <w:rFonts w:ascii="Times New Roman" w:hAnsi="Times New Roman" w:cs="Times New Roman"/>
          <w:b/>
          <w:sz w:val="24"/>
          <w:szCs w:val="24"/>
        </w:rPr>
        <w:t>Kapitálové príjmy boli</w:t>
      </w:r>
      <w:r w:rsidRPr="00F77E33">
        <w:rPr>
          <w:rFonts w:ascii="Times New Roman" w:hAnsi="Times New Roman" w:cs="Times New Roman"/>
          <w:sz w:val="24"/>
          <w:szCs w:val="24"/>
        </w:rPr>
        <w:t xml:space="preserve"> plnené v čiastke </w:t>
      </w:r>
      <w:r w:rsidR="00B3429C">
        <w:rPr>
          <w:rFonts w:ascii="Times New Roman" w:hAnsi="Times New Roman" w:cs="Times New Roman"/>
          <w:sz w:val="24"/>
          <w:szCs w:val="24"/>
        </w:rPr>
        <w:t>67 671,14</w:t>
      </w:r>
      <w:r w:rsidRPr="00F77E33">
        <w:rPr>
          <w:rFonts w:ascii="Times New Roman" w:hAnsi="Times New Roman" w:cs="Times New Roman"/>
          <w:sz w:val="24"/>
          <w:szCs w:val="24"/>
        </w:rPr>
        <w:t xml:space="preserve"> €.</w:t>
      </w:r>
    </w:p>
    <w:p w14:paraId="14C13B26" w14:textId="1DCFC209" w:rsidR="00B100D1" w:rsidRPr="00F77E33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F77E33">
        <w:rPr>
          <w:rFonts w:ascii="Times New Roman" w:hAnsi="Times New Roman" w:cs="Times New Roman"/>
          <w:b/>
          <w:sz w:val="24"/>
          <w:szCs w:val="24"/>
        </w:rPr>
        <w:t xml:space="preserve">Príjem z finančných operácií </w:t>
      </w:r>
      <w:r w:rsidRPr="00F77E33">
        <w:rPr>
          <w:rFonts w:ascii="Times New Roman" w:hAnsi="Times New Roman" w:cs="Times New Roman"/>
          <w:sz w:val="24"/>
          <w:szCs w:val="24"/>
        </w:rPr>
        <w:t xml:space="preserve">bol skutočne plnený v čiastke </w:t>
      </w:r>
      <w:r w:rsidR="00B3429C">
        <w:rPr>
          <w:rFonts w:ascii="Times New Roman" w:hAnsi="Times New Roman" w:cs="Times New Roman"/>
          <w:sz w:val="24"/>
          <w:szCs w:val="24"/>
        </w:rPr>
        <w:t xml:space="preserve">49 951,67 </w:t>
      </w:r>
      <w:r w:rsidRPr="00F77E33">
        <w:rPr>
          <w:rFonts w:ascii="Times New Roman" w:hAnsi="Times New Roman" w:cs="Times New Roman"/>
          <w:sz w:val="24"/>
          <w:szCs w:val="24"/>
        </w:rPr>
        <w:t>€.</w:t>
      </w:r>
    </w:p>
    <w:p w14:paraId="5406D747" w14:textId="77777777" w:rsidR="00B100D1" w:rsidRPr="00F77E33" w:rsidRDefault="00B100D1" w:rsidP="00B100D1">
      <w:pPr>
        <w:rPr>
          <w:rFonts w:ascii="Times New Roman" w:hAnsi="Times New Roman" w:cs="Times New Roman"/>
          <w:b/>
          <w:sz w:val="24"/>
          <w:szCs w:val="24"/>
        </w:rPr>
      </w:pPr>
    </w:p>
    <w:p w14:paraId="257D9AA8" w14:textId="080FF774" w:rsidR="00B100D1" w:rsidRPr="00F77E33" w:rsidRDefault="000E083F" w:rsidP="000E083F">
      <w:pPr>
        <w:pStyle w:val="Odsekzoznamu"/>
        <w:ind w:left="2496" w:firstLine="33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B100D1" w:rsidRPr="00F77E3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100D1" w:rsidRPr="00F77E33">
        <w:rPr>
          <w:rFonts w:ascii="Times New Roman" w:hAnsi="Times New Roman" w:cs="Times New Roman"/>
          <w:b/>
          <w:sz w:val="24"/>
          <w:szCs w:val="24"/>
        </w:rPr>
        <w:t xml:space="preserve"> Plnenie rozpočtu výdavkov</w:t>
      </w:r>
    </w:p>
    <w:p w14:paraId="5EA2ED08" w14:textId="77777777" w:rsidR="00B100D1" w:rsidRPr="000E083F" w:rsidRDefault="00B100D1" w:rsidP="00B100D1">
      <w:pPr>
        <w:pStyle w:val="Odsekzoznam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C291E" w14:textId="49CA59F1" w:rsidR="00B100D1" w:rsidRPr="00F77E33" w:rsidRDefault="000E083F" w:rsidP="00B100D1">
      <w:pPr>
        <w:rPr>
          <w:rFonts w:ascii="Times New Roman" w:hAnsi="Times New Roman" w:cs="Times New Roman"/>
          <w:sz w:val="24"/>
          <w:szCs w:val="24"/>
        </w:rPr>
      </w:pPr>
      <w:r w:rsidRPr="000E083F">
        <w:rPr>
          <w:rFonts w:ascii="Times New Roman" w:hAnsi="Times New Roman" w:cs="Times New Roman"/>
          <w:b/>
          <w:bCs/>
          <w:sz w:val="24"/>
          <w:szCs w:val="24"/>
        </w:rPr>
        <w:t>Bežné výdavky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B100D1" w:rsidRPr="00F77E33">
        <w:rPr>
          <w:rFonts w:ascii="Times New Roman" w:hAnsi="Times New Roman" w:cs="Times New Roman"/>
          <w:sz w:val="24"/>
          <w:szCs w:val="24"/>
        </w:rPr>
        <w:t xml:space="preserve">bec v roku 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 w:rsidR="00B100D1" w:rsidRPr="00F77E33">
        <w:rPr>
          <w:rFonts w:ascii="Times New Roman" w:hAnsi="Times New Roman" w:cs="Times New Roman"/>
          <w:sz w:val="24"/>
          <w:szCs w:val="24"/>
        </w:rPr>
        <w:t xml:space="preserve"> čerpala výdavky v čiastke  </w:t>
      </w:r>
      <w:r>
        <w:rPr>
          <w:rFonts w:ascii="Times New Roman" w:hAnsi="Times New Roman" w:cs="Times New Roman"/>
          <w:sz w:val="24"/>
          <w:szCs w:val="24"/>
        </w:rPr>
        <w:t>56 010,45</w:t>
      </w:r>
      <w:r w:rsidR="00B100D1" w:rsidRPr="00F77E33">
        <w:rPr>
          <w:rFonts w:ascii="Times New Roman" w:hAnsi="Times New Roman" w:cs="Times New Roman"/>
          <w:sz w:val="24"/>
          <w:szCs w:val="24"/>
        </w:rPr>
        <w:t xml:space="preserve"> €  </w:t>
      </w:r>
    </w:p>
    <w:p w14:paraId="6F723C3C" w14:textId="2C0E4753" w:rsidR="00B100D1" w:rsidRPr="00F77E33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F77E33">
        <w:rPr>
          <w:rFonts w:ascii="Times New Roman" w:hAnsi="Times New Roman" w:cs="Times New Roman"/>
          <w:b/>
          <w:sz w:val="24"/>
          <w:szCs w:val="24"/>
        </w:rPr>
        <w:t xml:space="preserve">Kapitálové výdavky </w:t>
      </w:r>
      <w:r w:rsidRPr="00F77E33">
        <w:rPr>
          <w:rFonts w:ascii="Times New Roman" w:hAnsi="Times New Roman" w:cs="Times New Roman"/>
          <w:sz w:val="24"/>
          <w:szCs w:val="24"/>
        </w:rPr>
        <w:t xml:space="preserve">mali čiastku </w:t>
      </w:r>
      <w:r w:rsidR="000E083F">
        <w:rPr>
          <w:rFonts w:ascii="Times New Roman" w:hAnsi="Times New Roman" w:cs="Times New Roman"/>
          <w:sz w:val="24"/>
          <w:szCs w:val="24"/>
        </w:rPr>
        <w:t>57 413,04</w:t>
      </w:r>
      <w:r w:rsidRPr="00F77E33">
        <w:rPr>
          <w:rFonts w:ascii="Times New Roman" w:hAnsi="Times New Roman" w:cs="Times New Roman"/>
          <w:sz w:val="24"/>
          <w:szCs w:val="24"/>
        </w:rPr>
        <w:t xml:space="preserve"> €.</w:t>
      </w:r>
    </w:p>
    <w:p w14:paraId="0C7DCFEC" w14:textId="63D161DC" w:rsidR="00B100D1" w:rsidRPr="00F77E33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F77E33">
        <w:rPr>
          <w:rFonts w:ascii="Times New Roman" w:hAnsi="Times New Roman" w:cs="Times New Roman"/>
          <w:b/>
          <w:sz w:val="24"/>
          <w:szCs w:val="24"/>
        </w:rPr>
        <w:t xml:space="preserve">Výdavky finančných operácií </w:t>
      </w:r>
      <w:r w:rsidRPr="00F77E33">
        <w:rPr>
          <w:rFonts w:ascii="Times New Roman" w:hAnsi="Times New Roman" w:cs="Times New Roman"/>
          <w:sz w:val="24"/>
          <w:szCs w:val="24"/>
        </w:rPr>
        <w:t xml:space="preserve">boli čerpané v čiastke </w:t>
      </w:r>
      <w:r w:rsidR="000E083F">
        <w:rPr>
          <w:rFonts w:ascii="Times New Roman" w:hAnsi="Times New Roman" w:cs="Times New Roman"/>
          <w:sz w:val="24"/>
          <w:szCs w:val="24"/>
        </w:rPr>
        <w:t>29 973,14</w:t>
      </w:r>
      <w:r w:rsidRPr="00F77E33">
        <w:rPr>
          <w:rFonts w:ascii="Times New Roman" w:hAnsi="Times New Roman" w:cs="Times New Roman"/>
          <w:sz w:val="24"/>
          <w:szCs w:val="24"/>
        </w:rPr>
        <w:t xml:space="preserve"> €.</w:t>
      </w:r>
    </w:p>
    <w:p w14:paraId="519E499B" w14:textId="7A890868" w:rsidR="00B100D1" w:rsidRPr="00EC072F" w:rsidRDefault="000E083F" w:rsidP="00B100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Rozpočtové</w:t>
      </w:r>
      <w:r w:rsidR="00B100D1" w:rsidRPr="00EC7A2C">
        <w:rPr>
          <w:rFonts w:ascii="Times New Roman" w:hAnsi="Times New Roman" w:cs="Times New Roman"/>
          <w:b/>
          <w:sz w:val="24"/>
          <w:szCs w:val="24"/>
        </w:rPr>
        <w:t xml:space="preserve">  hospodáreni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B100D1" w:rsidRPr="00EC7A2C">
        <w:rPr>
          <w:rFonts w:ascii="Times New Roman" w:hAnsi="Times New Roman" w:cs="Times New Roman"/>
          <w:b/>
          <w:sz w:val="24"/>
          <w:szCs w:val="24"/>
        </w:rPr>
        <w:t xml:space="preserve"> za rok </w:t>
      </w:r>
      <w:r w:rsidR="00A46939">
        <w:rPr>
          <w:rFonts w:ascii="Times New Roman" w:hAnsi="Times New Roman" w:cs="Times New Roman"/>
          <w:b/>
          <w:sz w:val="24"/>
          <w:szCs w:val="24"/>
        </w:rPr>
        <w:t>2025</w:t>
      </w:r>
      <w:r w:rsidR="00B100D1" w:rsidRPr="00EC7A2C">
        <w:rPr>
          <w:rFonts w:ascii="Times New Roman" w:hAnsi="Times New Roman" w:cs="Times New Roman"/>
          <w:b/>
          <w:sz w:val="24"/>
          <w:szCs w:val="24"/>
        </w:rPr>
        <w:t xml:space="preserve"> je </w:t>
      </w:r>
      <w:r>
        <w:rPr>
          <w:rFonts w:ascii="Times New Roman" w:hAnsi="Times New Roman" w:cs="Times New Roman"/>
          <w:b/>
          <w:sz w:val="24"/>
          <w:szCs w:val="24"/>
        </w:rPr>
        <w:t>prebytok 30 148,00</w:t>
      </w:r>
      <w:r w:rsidR="00B100D1" w:rsidRPr="00EC7A2C">
        <w:rPr>
          <w:rFonts w:ascii="Times New Roman" w:hAnsi="Times New Roman" w:cs="Times New Roman"/>
          <w:sz w:val="24"/>
          <w:szCs w:val="24"/>
        </w:rPr>
        <w:t xml:space="preserve"> </w:t>
      </w:r>
      <w:r w:rsidR="00B100D1" w:rsidRPr="00EC7A2C">
        <w:rPr>
          <w:rFonts w:ascii="Times New Roman" w:hAnsi="Times New Roman" w:cs="Times New Roman"/>
          <w:b/>
          <w:sz w:val="24"/>
          <w:szCs w:val="24"/>
        </w:rPr>
        <w:t>€ a upraven</w:t>
      </w:r>
      <w:r>
        <w:rPr>
          <w:rFonts w:ascii="Times New Roman" w:hAnsi="Times New Roman" w:cs="Times New Roman"/>
          <w:b/>
          <w:sz w:val="24"/>
          <w:szCs w:val="24"/>
        </w:rPr>
        <w:t>é</w:t>
      </w:r>
      <w:r w:rsidR="00B100D1" w:rsidRPr="00EC7A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rozpočtové </w:t>
      </w:r>
      <w:r w:rsidRPr="00EC072F">
        <w:rPr>
          <w:rFonts w:ascii="Times New Roman" w:hAnsi="Times New Roman" w:cs="Times New Roman"/>
          <w:b/>
          <w:sz w:val="24"/>
          <w:szCs w:val="24"/>
        </w:rPr>
        <w:t>hospodárenie</w:t>
      </w:r>
      <w:r w:rsidR="00B100D1" w:rsidRPr="00EC072F">
        <w:rPr>
          <w:rFonts w:ascii="Times New Roman" w:hAnsi="Times New Roman" w:cs="Times New Roman"/>
          <w:b/>
          <w:sz w:val="24"/>
          <w:szCs w:val="24"/>
        </w:rPr>
        <w:t xml:space="preserve"> v čiastke </w:t>
      </w:r>
      <w:r w:rsidR="00EC7A2C" w:rsidRPr="00EC072F">
        <w:rPr>
          <w:rFonts w:ascii="Times New Roman" w:hAnsi="Times New Roman" w:cs="Times New Roman"/>
          <w:b/>
          <w:sz w:val="24"/>
          <w:szCs w:val="24"/>
        </w:rPr>
        <w:t>0,00</w:t>
      </w:r>
      <w:r w:rsidR="00B100D1" w:rsidRPr="00EC072F">
        <w:rPr>
          <w:rFonts w:ascii="Times New Roman" w:hAnsi="Times New Roman" w:cs="Times New Roman"/>
          <w:b/>
          <w:sz w:val="24"/>
          <w:szCs w:val="24"/>
        </w:rPr>
        <w:t xml:space="preserve"> €.</w:t>
      </w:r>
    </w:p>
    <w:p w14:paraId="6BF9FA5B" w14:textId="33453A5E" w:rsidR="00EC072F" w:rsidRPr="000147B1" w:rsidRDefault="00EC072F" w:rsidP="00EC072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7B1">
        <w:rPr>
          <w:rFonts w:ascii="Times New Roman" w:hAnsi="Times New Roman" w:cs="Times New Roman"/>
          <w:bCs/>
          <w:sz w:val="24"/>
          <w:szCs w:val="24"/>
        </w:rPr>
        <w:t>Rozpočtové  hospodárenie  je upravené o účelovo určené finančné prostriedky, ktoré obci prišli na účet, obec ich nečerpala a prenáša ich do nasledujúceho obdobia. V tomto prípade sa jedná o</w:t>
      </w:r>
      <w:r w:rsidR="000147B1" w:rsidRPr="000147B1">
        <w:rPr>
          <w:rFonts w:ascii="Times New Roman" w:hAnsi="Times New Roman" w:cs="Times New Roman"/>
          <w:bCs/>
          <w:sz w:val="24"/>
          <w:szCs w:val="24"/>
        </w:rPr>
        <w:t> tieto finančné prostriedky:</w:t>
      </w:r>
    </w:p>
    <w:p w14:paraId="17BEABC8" w14:textId="0B0392BD" w:rsidR="000147B1" w:rsidRPr="000147B1" w:rsidRDefault="000147B1" w:rsidP="000147B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7B1">
        <w:rPr>
          <w:rFonts w:ascii="Times New Roman" w:hAnsi="Times New Roman" w:cs="Times New Roman"/>
          <w:bCs/>
          <w:sz w:val="24"/>
          <w:szCs w:val="24"/>
        </w:rPr>
        <w:t>- Dotácia MV SR určené pre odídencov             150,00  €</w:t>
      </w:r>
    </w:p>
    <w:p w14:paraId="09D690AA" w14:textId="09418172" w:rsidR="000147B1" w:rsidRPr="000147B1" w:rsidRDefault="000147B1" w:rsidP="000147B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7B1">
        <w:rPr>
          <w:rFonts w:ascii="Times New Roman" w:hAnsi="Times New Roman" w:cs="Times New Roman"/>
          <w:bCs/>
          <w:sz w:val="24"/>
          <w:szCs w:val="24"/>
        </w:rPr>
        <w:t>- Dotácia MFSR- výjazdové rokovanie          15 000,00  €</w:t>
      </w:r>
    </w:p>
    <w:p w14:paraId="48FECECA" w14:textId="017EF744" w:rsidR="000147B1" w:rsidRPr="000147B1" w:rsidRDefault="000147B1" w:rsidP="000147B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147B1">
        <w:rPr>
          <w:rFonts w:ascii="Times New Roman" w:hAnsi="Times New Roman" w:cs="Times New Roman"/>
          <w:bCs/>
          <w:sz w:val="24"/>
          <w:szCs w:val="24"/>
        </w:rPr>
        <w:t>-</w:t>
      </w:r>
      <w:r w:rsidR="00EB5E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147B1">
        <w:rPr>
          <w:rFonts w:ascii="Times New Roman" w:hAnsi="Times New Roman" w:cs="Times New Roman"/>
          <w:bCs/>
          <w:sz w:val="24"/>
          <w:szCs w:val="24"/>
          <w:u w:val="single"/>
        </w:rPr>
        <w:t xml:space="preserve">Dotácia Environmentálneho fondu            </w:t>
      </w:r>
      <w:r w:rsidR="00EB5E3A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0147B1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14 998,00  € </w:t>
      </w:r>
    </w:p>
    <w:p w14:paraId="2F804C69" w14:textId="77777777" w:rsidR="00D04F26" w:rsidRDefault="00EB5E3A" w:rsidP="00D04F2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0147B1" w:rsidRPr="000147B1">
        <w:rPr>
          <w:rFonts w:ascii="Times New Roman" w:hAnsi="Times New Roman" w:cs="Times New Roman"/>
          <w:bCs/>
          <w:sz w:val="24"/>
          <w:szCs w:val="24"/>
        </w:rPr>
        <w:t>Spolu                                                             30 148,00  €</w:t>
      </w:r>
    </w:p>
    <w:p w14:paraId="407A93FA" w14:textId="0147832F" w:rsidR="00B100D1" w:rsidRPr="00D04F26" w:rsidRDefault="00B100D1" w:rsidP="00D04F2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7A2C">
        <w:rPr>
          <w:rFonts w:ascii="Times New Roman" w:hAnsi="Times New Roman" w:cs="Times New Roman"/>
          <w:sz w:val="24"/>
          <w:szCs w:val="24"/>
        </w:rPr>
        <w:lastRenderedPageBreak/>
        <w:t>Podľa príslušných ustanovení § 15 a 16 zákona o rozpočtových pravidlách územnej samosprávy o použití peňažných fondov rozhoduje obecné zastupiteľstvo. Obecné zastupiteľstvo rovnako rozhoduje aj o použití prebytku rozpočtu alebo o spôsobe vysporiadania schodku pri prerokúvaní záverečného účtu obce (§15 ods. 4 a § 16 ods. 6 zák. č. 583/04 – min. 10% do rezervného fondu). Podľa § 10ods. 7 citovaného zákona z tohto prebytku sa vylučujú nevyčerpané účelové prostriedky, ktoré môžu byť použité v nasledujúcom roku.</w:t>
      </w:r>
    </w:p>
    <w:p w14:paraId="41874F41" w14:textId="77777777" w:rsidR="00B100D1" w:rsidRPr="006B35FC" w:rsidRDefault="00B100D1" w:rsidP="00B100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6F9443" w14:textId="168E45AC" w:rsidR="00B100D1" w:rsidRPr="00D04F26" w:rsidRDefault="00B100D1" w:rsidP="00D04F26">
      <w:pPr>
        <w:pStyle w:val="Odsekzoznamu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F26">
        <w:rPr>
          <w:rFonts w:ascii="Times New Roman" w:hAnsi="Times New Roman" w:cs="Times New Roman"/>
          <w:b/>
          <w:sz w:val="24"/>
          <w:szCs w:val="24"/>
        </w:rPr>
        <w:t>Finančné usporiadanie vzťahov</w:t>
      </w:r>
    </w:p>
    <w:p w14:paraId="4066D20A" w14:textId="57AE5D2B" w:rsidR="00B100D1" w:rsidRPr="006B35FC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6B35FC">
        <w:rPr>
          <w:rFonts w:ascii="Times New Roman" w:hAnsi="Times New Roman" w:cs="Times New Roman"/>
          <w:sz w:val="24"/>
          <w:szCs w:val="24"/>
        </w:rPr>
        <w:t xml:space="preserve">Obec má finančne usporiadané vzťahy so štátnym rozpočtom a inými rozpočtami. </w:t>
      </w:r>
    </w:p>
    <w:p w14:paraId="4394AF9C" w14:textId="2F61CEC0" w:rsidR="00B100D1" w:rsidRPr="0024421F" w:rsidRDefault="00B100D1" w:rsidP="00D04F26">
      <w:pPr>
        <w:pStyle w:val="Odsekzoznamu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21F">
        <w:rPr>
          <w:rFonts w:ascii="Times New Roman" w:hAnsi="Times New Roman" w:cs="Times New Roman"/>
          <w:b/>
          <w:sz w:val="24"/>
          <w:szCs w:val="24"/>
        </w:rPr>
        <w:t>Bilancia aktív a pasív</w:t>
      </w:r>
    </w:p>
    <w:p w14:paraId="3A21D5AE" w14:textId="77777777" w:rsidR="00B100D1" w:rsidRPr="0024421F" w:rsidRDefault="00B100D1" w:rsidP="00B100D1">
      <w:pPr>
        <w:pStyle w:val="Odsekzoznamu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0F3E2A" w14:textId="5F76DB5E" w:rsidR="00B100D1" w:rsidRPr="0024421F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24421F">
        <w:rPr>
          <w:rFonts w:ascii="Times New Roman" w:hAnsi="Times New Roman" w:cs="Times New Roman"/>
          <w:sz w:val="24"/>
          <w:szCs w:val="24"/>
        </w:rPr>
        <w:t>Aktíva, t. j. majetok spolu</w:t>
      </w:r>
      <w:r w:rsidR="000147B1">
        <w:rPr>
          <w:rFonts w:ascii="Times New Roman" w:hAnsi="Times New Roman" w:cs="Times New Roman"/>
          <w:sz w:val="24"/>
          <w:szCs w:val="24"/>
        </w:rPr>
        <w:t>,</w:t>
      </w:r>
      <w:r w:rsidRPr="0024421F">
        <w:rPr>
          <w:rFonts w:ascii="Times New Roman" w:hAnsi="Times New Roman" w:cs="Times New Roman"/>
          <w:sz w:val="24"/>
          <w:szCs w:val="24"/>
        </w:rPr>
        <w:t xml:space="preserve"> krytý pasívami t. j zdrojmi krytia, podľa účtovnej závierky predstavujú  ku 31.12.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 w:rsidRPr="0024421F">
        <w:rPr>
          <w:rFonts w:ascii="Times New Roman" w:hAnsi="Times New Roman" w:cs="Times New Roman"/>
          <w:sz w:val="24"/>
          <w:szCs w:val="24"/>
        </w:rPr>
        <w:t xml:space="preserve"> čiastku 1</w:t>
      </w:r>
      <w:r w:rsidR="0024421F" w:rsidRPr="0024421F">
        <w:rPr>
          <w:rFonts w:ascii="Times New Roman" w:hAnsi="Times New Roman" w:cs="Times New Roman"/>
          <w:sz w:val="24"/>
          <w:szCs w:val="24"/>
        </w:rPr>
        <w:t> 3</w:t>
      </w:r>
      <w:r w:rsidR="000147B1">
        <w:rPr>
          <w:rFonts w:ascii="Times New Roman" w:hAnsi="Times New Roman" w:cs="Times New Roman"/>
          <w:sz w:val="24"/>
          <w:szCs w:val="24"/>
        </w:rPr>
        <w:t>04 377,19</w:t>
      </w:r>
      <w:r w:rsidRPr="0024421F">
        <w:rPr>
          <w:rFonts w:ascii="Times New Roman" w:hAnsi="Times New Roman" w:cs="Times New Roman"/>
          <w:sz w:val="24"/>
          <w:szCs w:val="24"/>
        </w:rPr>
        <w:t xml:space="preserve">  €.</w:t>
      </w:r>
    </w:p>
    <w:p w14:paraId="46D0B5D0" w14:textId="77777777" w:rsidR="00B100D1" w:rsidRPr="0024421F" w:rsidRDefault="00B100D1" w:rsidP="00B100D1">
      <w:pPr>
        <w:rPr>
          <w:rFonts w:ascii="Times New Roman" w:hAnsi="Times New Roman" w:cs="Times New Roman"/>
          <w:b/>
          <w:sz w:val="24"/>
          <w:szCs w:val="24"/>
        </w:rPr>
      </w:pPr>
    </w:p>
    <w:p w14:paraId="4FDBBD42" w14:textId="6DFBA62A" w:rsidR="00B100D1" w:rsidRPr="00EB5E3A" w:rsidRDefault="00B100D1" w:rsidP="00D04F26">
      <w:pPr>
        <w:pStyle w:val="Odsekzoznamu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3A">
        <w:rPr>
          <w:rFonts w:ascii="Times New Roman" w:hAnsi="Times New Roman" w:cs="Times New Roman"/>
          <w:b/>
          <w:sz w:val="24"/>
          <w:szCs w:val="24"/>
        </w:rPr>
        <w:t>Prehľad o stave a vývoji dlhu</w:t>
      </w:r>
    </w:p>
    <w:p w14:paraId="3318BAE2" w14:textId="77777777" w:rsidR="00EB5E3A" w:rsidRPr="00EB5E3A" w:rsidRDefault="00EB5E3A" w:rsidP="00EB5E3A">
      <w:pPr>
        <w:rPr>
          <w:rFonts w:ascii="Times New Roman" w:hAnsi="Times New Roman" w:cs="Times New Roman"/>
          <w:b/>
          <w:strike/>
          <w:color w:val="0000FF"/>
          <w:sz w:val="24"/>
          <w:szCs w:val="24"/>
        </w:rPr>
      </w:pPr>
      <w:r w:rsidRPr="00EB5E3A">
        <w:rPr>
          <w:rFonts w:ascii="Times New Roman" w:hAnsi="Times New Roman" w:cs="Times New Roman"/>
          <w:b/>
          <w:sz w:val="24"/>
          <w:szCs w:val="24"/>
        </w:rPr>
        <w:t>Dodržiavanie pravidiel používania návratných zdrojov financovania:</w:t>
      </w:r>
      <w:r w:rsidRPr="00EB5E3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B5E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C64E9F" w14:textId="77777777" w:rsidR="00EB5E3A" w:rsidRPr="00EB5E3A" w:rsidRDefault="00EB5E3A" w:rsidP="00EB5E3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E3A">
        <w:rPr>
          <w:rFonts w:ascii="Times New Roman" w:hAnsi="Times New Roman" w:cs="Times New Roman"/>
          <w:bCs/>
          <w:sz w:val="24"/>
          <w:szCs w:val="24"/>
        </w:rPr>
        <w:t xml:space="preserve">    Obec v zmysle ustanovenia § 17 ods. 6 zákona č.</w:t>
      </w:r>
      <w:r w:rsidRPr="00EB5E3A">
        <w:rPr>
          <w:rFonts w:ascii="Times New Roman" w:hAnsi="Times New Roman" w:cs="Times New Roman"/>
          <w:sz w:val="24"/>
          <w:szCs w:val="24"/>
        </w:rPr>
        <w:t xml:space="preserve">583/2004 </w:t>
      </w:r>
      <w:proofErr w:type="spellStart"/>
      <w:r w:rsidRPr="00EB5E3A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EB5E3A">
        <w:rPr>
          <w:rFonts w:ascii="Times New Roman" w:hAnsi="Times New Roman" w:cs="Times New Roman"/>
          <w:sz w:val="24"/>
          <w:szCs w:val="24"/>
        </w:rPr>
        <w:t>. o rozpočtových pravidlách územnej samosprávy a o zmene a doplnení niektorých zákonov v </w:t>
      </w:r>
      <w:proofErr w:type="spellStart"/>
      <w:r w:rsidRPr="00EB5E3A">
        <w:rPr>
          <w:rFonts w:ascii="Times New Roman" w:hAnsi="Times New Roman" w:cs="Times New Roman"/>
          <w:sz w:val="24"/>
          <w:szCs w:val="24"/>
        </w:rPr>
        <w:t>z.n.p</w:t>
      </w:r>
      <w:proofErr w:type="spellEnd"/>
      <w:r w:rsidRPr="00EB5E3A">
        <w:rPr>
          <w:rFonts w:ascii="Times New Roman" w:hAnsi="Times New Roman" w:cs="Times New Roman"/>
          <w:sz w:val="24"/>
          <w:szCs w:val="24"/>
        </w:rPr>
        <w:t>.,</w:t>
      </w:r>
      <w:r w:rsidRPr="00EB5E3A">
        <w:rPr>
          <w:rFonts w:ascii="Times New Roman" w:hAnsi="Times New Roman" w:cs="Times New Roman"/>
          <w:bCs/>
          <w:sz w:val="24"/>
          <w:szCs w:val="24"/>
        </w:rPr>
        <w:t xml:space="preserve"> môže na plnenie svojich úloh prijať návratné zdroje financovania, len ak:</w:t>
      </w:r>
    </w:p>
    <w:p w14:paraId="10C31C25" w14:textId="77777777" w:rsidR="00EB5E3A" w:rsidRPr="00EB5E3A" w:rsidRDefault="00EB5E3A" w:rsidP="00D04F26">
      <w:pPr>
        <w:numPr>
          <w:ilvl w:val="0"/>
          <w:numId w:val="3"/>
        </w:num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E3A">
        <w:rPr>
          <w:rFonts w:ascii="Times New Roman" w:hAnsi="Times New Roman" w:cs="Times New Roman"/>
          <w:bCs/>
          <w:sz w:val="24"/>
          <w:szCs w:val="24"/>
        </w:rPr>
        <w:t xml:space="preserve">celková suma dlhu obce neprekročí </w:t>
      </w:r>
      <w:r w:rsidRPr="00EB5E3A">
        <w:rPr>
          <w:rFonts w:ascii="Times New Roman" w:hAnsi="Times New Roman" w:cs="Times New Roman"/>
          <w:b/>
          <w:bCs/>
          <w:sz w:val="24"/>
          <w:szCs w:val="24"/>
        </w:rPr>
        <w:t>60%</w:t>
      </w:r>
      <w:r w:rsidRPr="00EB5E3A">
        <w:rPr>
          <w:rFonts w:ascii="Times New Roman" w:hAnsi="Times New Roman" w:cs="Times New Roman"/>
          <w:bCs/>
          <w:sz w:val="24"/>
          <w:szCs w:val="24"/>
        </w:rPr>
        <w:t xml:space="preserve"> skutočných bežných príjmov predchádzajúceho rozpočtového roka a</w:t>
      </w:r>
    </w:p>
    <w:p w14:paraId="68288CA4" w14:textId="77777777" w:rsidR="00D04F26" w:rsidRDefault="00EB5E3A" w:rsidP="00EB5E3A">
      <w:pPr>
        <w:numPr>
          <w:ilvl w:val="0"/>
          <w:numId w:val="3"/>
        </w:num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E3A">
        <w:rPr>
          <w:rFonts w:ascii="Times New Roman" w:hAnsi="Times New Roman" w:cs="Times New Roman"/>
          <w:sz w:val="24"/>
          <w:szCs w:val="24"/>
        </w:rPr>
        <w:t xml:space="preserve">suma splátok návratných zdrojov financovania, vrátane úhrady výnosov a suma splátok záväzkov z investičných dodávateľských úverov neprekročí v príslušnom rozpočtovom roku </w:t>
      </w:r>
      <w:r w:rsidRPr="00EB5E3A">
        <w:rPr>
          <w:rFonts w:ascii="Times New Roman" w:hAnsi="Times New Roman" w:cs="Times New Roman"/>
          <w:b/>
          <w:sz w:val="24"/>
          <w:szCs w:val="24"/>
        </w:rPr>
        <w:t>25 %</w:t>
      </w:r>
      <w:r w:rsidRPr="00EB5E3A">
        <w:rPr>
          <w:rFonts w:ascii="Times New Roman" w:hAnsi="Times New Roman" w:cs="Times New Roman"/>
          <w:sz w:val="24"/>
          <w:szCs w:val="24"/>
        </w:rPr>
        <w:t xml:space="preserve"> skutočných bežných príjmov predchádzajúceho rozpočtového roka </w:t>
      </w:r>
      <w:r w:rsidRPr="00EB5E3A">
        <w:rPr>
          <w:rFonts w:ascii="Times New Roman" w:hAnsi="Times New Roman" w:cs="Times New Roman"/>
          <w:sz w:val="24"/>
          <w:szCs w:val="24"/>
          <w:u w:val="single"/>
        </w:rPr>
        <w:t>znížených</w:t>
      </w:r>
      <w:r w:rsidRPr="00EB5E3A">
        <w:rPr>
          <w:rFonts w:ascii="Times New Roman" w:hAnsi="Times New Roman" w:cs="Times New Roman"/>
          <w:sz w:val="24"/>
          <w:szCs w:val="24"/>
        </w:rPr>
        <w:t xml:space="preserve"> o prostriedky poskytnuté v príslušnom rozpočtovom roku obci z rozpočtu iného subjektu verejnej správy, prostriedky poskytnuté z Európskej únie a iné prostriedky zo zahraničia alebo prostriedky získané na základe osobitného predpisu.</w:t>
      </w:r>
    </w:p>
    <w:p w14:paraId="2EEC6404" w14:textId="6B138D81" w:rsidR="00EB5E3A" w:rsidRPr="00D04F26" w:rsidRDefault="00EB5E3A" w:rsidP="00D04F2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B5E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FE6CF5" w14:textId="77777777" w:rsidR="00EB5E3A" w:rsidRPr="00EB5E3A" w:rsidRDefault="00EB5E3A" w:rsidP="00EB5E3A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E3A">
        <w:rPr>
          <w:rFonts w:ascii="Times New Roman" w:hAnsi="Times New Roman" w:cs="Times New Roman"/>
          <w:b/>
          <w:sz w:val="24"/>
          <w:szCs w:val="24"/>
        </w:rPr>
        <w:t xml:space="preserve">Výpočet dlhu obce podľa § 17 ods.6 písm. a) zákona č.583/2004 </w:t>
      </w:r>
      <w:proofErr w:type="spellStart"/>
      <w:r w:rsidRPr="00EB5E3A"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 w:rsidRPr="00EB5E3A">
        <w:rPr>
          <w:rFonts w:ascii="Times New Roman" w:hAnsi="Times New Roman" w:cs="Times New Roman"/>
          <w:b/>
          <w:sz w:val="24"/>
          <w:szCs w:val="24"/>
        </w:rPr>
        <w:t>.: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8"/>
        <w:gridCol w:w="3156"/>
      </w:tblGrid>
      <w:tr w:rsidR="00EB5E3A" w:rsidRPr="00EB5E3A" w14:paraId="7AA3C9AC" w14:textId="77777777" w:rsidTr="00EB5E3A">
        <w:trPr>
          <w:trHeight w:val="570"/>
        </w:trPr>
        <w:tc>
          <w:tcPr>
            <w:tcW w:w="5798" w:type="dxa"/>
            <w:tcBorders>
              <w:top w:val="single" w:sz="4" w:space="0" w:color="auto"/>
            </w:tcBorders>
            <w:shd w:val="clear" w:color="auto" w:fill="D9D9D9"/>
          </w:tcPr>
          <w:p w14:paraId="32A6E2DF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75A661E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Text</w:t>
            </w:r>
          </w:p>
        </w:tc>
        <w:tc>
          <w:tcPr>
            <w:tcW w:w="3156" w:type="dxa"/>
            <w:tcBorders>
              <w:top w:val="single" w:sz="4" w:space="0" w:color="auto"/>
            </w:tcBorders>
            <w:shd w:val="clear" w:color="auto" w:fill="D9D9D9"/>
          </w:tcPr>
          <w:p w14:paraId="720C7652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324176E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Suma v EUR</w:t>
            </w:r>
          </w:p>
        </w:tc>
      </w:tr>
      <w:tr w:rsidR="00EB5E3A" w:rsidRPr="00EB5E3A" w14:paraId="39749ABD" w14:textId="77777777" w:rsidTr="00EB5E3A">
        <w:tc>
          <w:tcPr>
            <w:tcW w:w="5798" w:type="dxa"/>
          </w:tcPr>
          <w:p w14:paraId="787CCF35" w14:textId="77777777" w:rsidR="00EB5E3A" w:rsidRPr="00EB5E3A" w:rsidRDefault="00EB5E3A" w:rsidP="007865B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Bežné príjmy z finančného výkazu FIN 1-12 k 31.12.2024:</w:t>
            </w:r>
          </w:p>
        </w:tc>
        <w:tc>
          <w:tcPr>
            <w:tcW w:w="3156" w:type="dxa"/>
          </w:tcPr>
          <w:p w14:paraId="67260AAE" w14:textId="736DE781" w:rsidR="00EB5E3A" w:rsidRPr="00EB5E3A" w:rsidRDefault="00EB5E3A" w:rsidP="007865B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57 022,53</w:t>
            </w:r>
          </w:p>
        </w:tc>
      </w:tr>
      <w:tr w:rsidR="00EB5E3A" w:rsidRPr="00EB5E3A" w14:paraId="2F3D8B21" w14:textId="77777777" w:rsidTr="00EB5E3A">
        <w:tc>
          <w:tcPr>
            <w:tcW w:w="5798" w:type="dxa"/>
          </w:tcPr>
          <w:p w14:paraId="102CBC11" w14:textId="77777777" w:rsidR="00EB5E3A" w:rsidRPr="00EB5E3A" w:rsidRDefault="00EB5E3A" w:rsidP="007865B1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Celková suma dlhu obce podľa § 17/7 k 31.12.2025:</w:t>
            </w:r>
          </w:p>
        </w:tc>
        <w:tc>
          <w:tcPr>
            <w:tcW w:w="3156" w:type="dxa"/>
          </w:tcPr>
          <w:p w14:paraId="1F378031" w14:textId="23086FA9" w:rsidR="00EB5E3A" w:rsidRPr="00EB5E3A" w:rsidRDefault="00EB5E3A" w:rsidP="007865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25 977,82</w:t>
            </w:r>
          </w:p>
        </w:tc>
      </w:tr>
      <w:tr w:rsidR="00EB5E3A" w:rsidRPr="00EB5E3A" w14:paraId="6156ADE1" w14:textId="77777777" w:rsidTr="00EB5E3A"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C170C1F" w14:textId="77777777" w:rsidR="00EB5E3A" w:rsidRPr="00EB5E3A" w:rsidRDefault="00EB5E3A" w:rsidP="007865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Celková suma dlhu obce podľa § 17/7 k 31.12.2025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B38E930" w14:textId="77777777" w:rsidR="00EB5E3A" w:rsidRPr="00EB5E3A" w:rsidRDefault="00EB5E3A" w:rsidP="007865B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sz w:val="24"/>
                <w:szCs w:val="24"/>
              </w:rPr>
              <w:t>25 977,82</w:t>
            </w:r>
          </w:p>
        </w:tc>
      </w:tr>
      <w:tr w:rsidR="00EB5E3A" w:rsidRPr="00EB5E3A" w14:paraId="2B911E80" w14:textId="77777777" w:rsidTr="00EB5E3A"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699A" w14:textId="77777777" w:rsidR="00EB5E3A" w:rsidRPr="00EB5E3A" w:rsidRDefault="00EB5E3A" w:rsidP="007865B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Do celkovej sumy sa nezapočítavajú záväzky podľa § 17/8: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231E" w14:textId="63000883" w:rsidR="00EB5E3A" w:rsidRPr="00EB5E3A" w:rsidRDefault="00EB5E3A" w:rsidP="007865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EB5E3A" w:rsidRPr="00EB5E3A" w14:paraId="022C79B4" w14:textId="77777777" w:rsidTr="00EB5E3A"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14:paraId="4895FEF2" w14:textId="77777777" w:rsidR="00EB5E3A" w:rsidRPr="00EB5E3A" w:rsidRDefault="00EB5E3A" w:rsidP="007865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Upravená celková suma dlhu obce podľa § 17/8 k 31.12.2025**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14:paraId="3D6260E8" w14:textId="77777777" w:rsidR="00EB5E3A" w:rsidRPr="00EB5E3A" w:rsidRDefault="00EB5E3A" w:rsidP="007865B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sz w:val="24"/>
                <w:szCs w:val="24"/>
              </w:rPr>
              <w:t>25 977,82</w:t>
            </w:r>
          </w:p>
        </w:tc>
      </w:tr>
    </w:tbl>
    <w:p w14:paraId="7F45A48F" w14:textId="77777777" w:rsidR="00EB5E3A" w:rsidRPr="00EB5E3A" w:rsidRDefault="00EB5E3A" w:rsidP="00EB5E3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7"/>
        <w:gridCol w:w="2965"/>
        <w:gridCol w:w="3132"/>
      </w:tblGrid>
      <w:tr w:rsidR="00EB5E3A" w:rsidRPr="00EB5E3A" w14:paraId="5CC7BE9C" w14:textId="77777777" w:rsidTr="007865B1">
        <w:tc>
          <w:tcPr>
            <w:tcW w:w="3119" w:type="dxa"/>
            <w:shd w:val="clear" w:color="auto" w:fill="D9D9D9"/>
          </w:tcPr>
          <w:p w14:paraId="2DC70EAB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Upravená celková suma dlhu obce podľa § 17/8 k 31.12.2025**</w:t>
            </w:r>
          </w:p>
        </w:tc>
        <w:tc>
          <w:tcPr>
            <w:tcW w:w="3260" w:type="dxa"/>
            <w:shd w:val="clear" w:color="auto" w:fill="D9D9D9"/>
          </w:tcPr>
          <w:p w14:paraId="488A8552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Úhrn bežných príjmov obce a RO  k 31.12.2024*</w:t>
            </w:r>
          </w:p>
        </w:tc>
        <w:tc>
          <w:tcPr>
            <w:tcW w:w="3544" w:type="dxa"/>
            <w:shd w:val="clear" w:color="auto" w:fill="D9D9D9"/>
          </w:tcPr>
          <w:p w14:paraId="05297468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Dlh obce</w:t>
            </w:r>
          </w:p>
          <w:p w14:paraId="2263768D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§ 17 ods.6 písm. a)</w:t>
            </w:r>
          </w:p>
        </w:tc>
      </w:tr>
      <w:tr w:rsidR="00EB5E3A" w:rsidRPr="00EB5E3A" w14:paraId="4E08FB94" w14:textId="77777777" w:rsidTr="007865B1">
        <w:tc>
          <w:tcPr>
            <w:tcW w:w="3119" w:type="dxa"/>
          </w:tcPr>
          <w:p w14:paraId="75E85A22" w14:textId="77777777" w:rsidR="00EB5E3A" w:rsidRPr="00EB5E3A" w:rsidRDefault="00EB5E3A" w:rsidP="007865B1">
            <w:pPr>
              <w:tabs>
                <w:tab w:val="num" w:pos="318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25 977,82</w:t>
            </w:r>
          </w:p>
        </w:tc>
        <w:tc>
          <w:tcPr>
            <w:tcW w:w="3260" w:type="dxa"/>
          </w:tcPr>
          <w:p w14:paraId="6DD6C708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b/>
                <w:sz w:val="24"/>
                <w:szCs w:val="24"/>
              </w:rPr>
              <w:t>57 022,53</w:t>
            </w:r>
          </w:p>
        </w:tc>
        <w:tc>
          <w:tcPr>
            <w:tcW w:w="3544" w:type="dxa"/>
          </w:tcPr>
          <w:p w14:paraId="639E6156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b/>
                <w:sz w:val="24"/>
                <w:szCs w:val="24"/>
              </w:rPr>
              <w:t>45,56 %</w:t>
            </w:r>
          </w:p>
        </w:tc>
      </w:tr>
    </w:tbl>
    <w:p w14:paraId="49A846B7" w14:textId="77777777" w:rsidR="00EB5E3A" w:rsidRPr="00EB5E3A" w:rsidRDefault="00EB5E3A" w:rsidP="00EB5E3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FCA11" w14:textId="6D293B85" w:rsidR="00EB5E3A" w:rsidRPr="00EB5E3A" w:rsidRDefault="00EB5E3A" w:rsidP="00EB5E3A">
      <w:pPr>
        <w:jc w:val="both"/>
        <w:rPr>
          <w:rFonts w:ascii="Times New Roman" w:hAnsi="Times New Roman" w:cs="Times New Roman"/>
          <w:sz w:val="24"/>
          <w:szCs w:val="24"/>
        </w:rPr>
      </w:pPr>
      <w:r w:rsidRPr="00EB5E3A">
        <w:rPr>
          <w:rFonts w:ascii="Times New Roman" w:hAnsi="Times New Roman" w:cs="Times New Roman"/>
          <w:sz w:val="24"/>
          <w:szCs w:val="24"/>
        </w:rPr>
        <w:t xml:space="preserve">Zákonná podmienka podľa § 17 ods.6 písm. a) zákona č.583/2004 </w:t>
      </w:r>
      <w:proofErr w:type="spellStart"/>
      <w:r w:rsidRPr="00EB5E3A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EB5E3A">
        <w:rPr>
          <w:rFonts w:ascii="Times New Roman" w:hAnsi="Times New Roman" w:cs="Times New Roman"/>
          <w:sz w:val="24"/>
          <w:szCs w:val="24"/>
        </w:rPr>
        <w:t xml:space="preserve">. </w:t>
      </w:r>
      <w:r w:rsidRPr="00EB5E3A">
        <w:rPr>
          <w:rFonts w:ascii="Times New Roman" w:hAnsi="Times New Roman" w:cs="Times New Roman"/>
          <w:b/>
          <w:sz w:val="24"/>
          <w:szCs w:val="24"/>
        </w:rPr>
        <w:t>bola splnená.</w:t>
      </w:r>
      <w:r w:rsidRPr="00EB5E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7C039" w14:textId="77777777" w:rsidR="00EB5E3A" w:rsidRPr="00EB5E3A" w:rsidRDefault="00EB5E3A" w:rsidP="00EB5E3A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E3A">
        <w:rPr>
          <w:rFonts w:ascii="Times New Roman" w:hAnsi="Times New Roman" w:cs="Times New Roman"/>
          <w:b/>
          <w:sz w:val="24"/>
          <w:szCs w:val="24"/>
        </w:rPr>
        <w:t xml:space="preserve">Výpočet dlhovej služby obce podľa § 17 ods.6 písm. b) zákona č.583/2004 </w:t>
      </w:r>
      <w:proofErr w:type="spellStart"/>
      <w:r w:rsidRPr="00EB5E3A"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 w:rsidRPr="00EB5E3A">
        <w:rPr>
          <w:rFonts w:ascii="Times New Roman" w:hAnsi="Times New Roman" w:cs="Times New Roman"/>
          <w:b/>
          <w:sz w:val="24"/>
          <w:szCs w:val="24"/>
        </w:rPr>
        <w:t>.: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5"/>
        <w:gridCol w:w="3179"/>
      </w:tblGrid>
      <w:tr w:rsidR="00EB5E3A" w:rsidRPr="00EB5E3A" w14:paraId="65CFE270" w14:textId="77777777" w:rsidTr="00EB5E3A">
        <w:tc>
          <w:tcPr>
            <w:tcW w:w="5775" w:type="dxa"/>
            <w:tcBorders>
              <w:top w:val="single" w:sz="4" w:space="0" w:color="auto"/>
            </w:tcBorders>
            <w:shd w:val="clear" w:color="auto" w:fill="D9D9D9"/>
          </w:tcPr>
          <w:p w14:paraId="2A962094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C6C8762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Text</w:t>
            </w:r>
          </w:p>
        </w:tc>
        <w:tc>
          <w:tcPr>
            <w:tcW w:w="3179" w:type="dxa"/>
            <w:tcBorders>
              <w:top w:val="single" w:sz="4" w:space="0" w:color="auto"/>
            </w:tcBorders>
            <w:shd w:val="clear" w:color="auto" w:fill="D9D9D9"/>
          </w:tcPr>
          <w:p w14:paraId="4A92AE97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40B796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b/>
                <w:sz w:val="24"/>
                <w:szCs w:val="24"/>
              </w:rPr>
              <w:t>Suma v EUR</w:t>
            </w:r>
          </w:p>
        </w:tc>
      </w:tr>
      <w:tr w:rsidR="00EB5E3A" w:rsidRPr="00EB5E3A" w14:paraId="31D667E6" w14:textId="77777777" w:rsidTr="00EB5E3A">
        <w:tc>
          <w:tcPr>
            <w:tcW w:w="5775" w:type="dxa"/>
            <w:shd w:val="clear" w:color="auto" w:fill="F2F2F2"/>
          </w:tcPr>
          <w:p w14:paraId="732EC0B8" w14:textId="77777777" w:rsidR="00EB5E3A" w:rsidRPr="00EB5E3A" w:rsidRDefault="00EB5E3A" w:rsidP="007865B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Bežné príjmy z finančného výkazu FIN 1-12 k 31.12.2024:</w:t>
            </w:r>
          </w:p>
        </w:tc>
        <w:tc>
          <w:tcPr>
            <w:tcW w:w="3179" w:type="dxa"/>
          </w:tcPr>
          <w:p w14:paraId="63A45179" w14:textId="5BD230EE" w:rsidR="00EB5E3A" w:rsidRPr="00EB5E3A" w:rsidRDefault="00EB5E3A" w:rsidP="007865B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b/>
                <w:sz w:val="24"/>
                <w:szCs w:val="24"/>
              </w:rPr>
              <w:t>57 022,53</w:t>
            </w:r>
          </w:p>
        </w:tc>
      </w:tr>
      <w:tr w:rsidR="00EB5E3A" w:rsidRPr="00EB5E3A" w14:paraId="09C5BE70" w14:textId="77777777" w:rsidTr="00EB5E3A">
        <w:tc>
          <w:tcPr>
            <w:tcW w:w="5775" w:type="dxa"/>
            <w:shd w:val="clear" w:color="auto" w:fill="FFFFFF"/>
          </w:tcPr>
          <w:p w14:paraId="2CE00726" w14:textId="77777777" w:rsidR="00EB5E3A" w:rsidRPr="00EB5E3A" w:rsidRDefault="00EB5E3A" w:rsidP="007865B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Bežné príjmy obce a RO znížené/upravené o bežné granty a transfery a príjmy podľa osobitných predpisov: </w:t>
            </w:r>
          </w:p>
        </w:tc>
        <w:tc>
          <w:tcPr>
            <w:tcW w:w="3179" w:type="dxa"/>
            <w:shd w:val="clear" w:color="auto" w:fill="FFFFFF"/>
          </w:tcPr>
          <w:p w14:paraId="297F0A95" w14:textId="1BCA107D" w:rsidR="00EB5E3A" w:rsidRPr="00EB5E3A" w:rsidRDefault="00EB5E3A" w:rsidP="007865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8 586,87</w:t>
            </w:r>
          </w:p>
        </w:tc>
      </w:tr>
      <w:tr w:rsidR="00EB5E3A" w:rsidRPr="00EB5E3A" w14:paraId="479AE230" w14:textId="77777777" w:rsidTr="00EB5E3A">
        <w:tc>
          <w:tcPr>
            <w:tcW w:w="5775" w:type="dxa"/>
            <w:shd w:val="clear" w:color="auto" w:fill="F7CAAC"/>
          </w:tcPr>
          <w:p w14:paraId="15A0A792" w14:textId="77777777" w:rsidR="00EB5E3A" w:rsidRPr="00EB5E3A" w:rsidRDefault="00EB5E3A" w:rsidP="007865B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Úhrn upravených bežných príjmov obce a RO k 31.12.2024*</w:t>
            </w:r>
          </w:p>
        </w:tc>
        <w:tc>
          <w:tcPr>
            <w:tcW w:w="3179" w:type="dxa"/>
            <w:shd w:val="clear" w:color="auto" w:fill="F7CAAC"/>
          </w:tcPr>
          <w:p w14:paraId="4F493C4B" w14:textId="77777777" w:rsidR="00EB5E3A" w:rsidRPr="00EB5E3A" w:rsidRDefault="00EB5E3A" w:rsidP="007865B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b/>
                <w:sz w:val="24"/>
                <w:szCs w:val="24"/>
              </w:rPr>
              <w:t>48 435,66</w:t>
            </w:r>
          </w:p>
        </w:tc>
      </w:tr>
      <w:tr w:rsidR="00EB5E3A" w:rsidRPr="00EB5E3A" w14:paraId="155B753C" w14:textId="77777777" w:rsidTr="00EB5E3A">
        <w:tc>
          <w:tcPr>
            <w:tcW w:w="5775" w:type="dxa"/>
            <w:shd w:val="clear" w:color="auto" w:fill="F2F2F2"/>
          </w:tcPr>
          <w:p w14:paraId="1BE41638" w14:textId="77777777" w:rsidR="00EB5E3A" w:rsidRPr="00EB5E3A" w:rsidRDefault="00EB5E3A" w:rsidP="00EB5E3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Splátky istiny a úrokov z finančného výkazu FIN 1-12 k 31.12.2025 s výnimkou jednorazového predčasného splatenia: </w:t>
            </w:r>
          </w:p>
          <w:p w14:paraId="18352076" w14:textId="77777777" w:rsidR="00EB5E3A" w:rsidRPr="00EB5E3A" w:rsidRDefault="00EB5E3A" w:rsidP="00EB5E3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>(Zdroj FIN 1-12 obec: 1. časť úroky 65x ; 2. časť istina 82x</w:t>
            </w:r>
            <w:r w:rsidRPr="00EB5E3A"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</w:rPr>
              <w:t>)</w:t>
            </w:r>
          </w:p>
        </w:tc>
        <w:tc>
          <w:tcPr>
            <w:tcW w:w="3179" w:type="dxa"/>
            <w:shd w:val="clear" w:color="auto" w:fill="FFFFFF"/>
          </w:tcPr>
          <w:p w14:paraId="492B1899" w14:textId="750F9885" w:rsidR="00EB5E3A" w:rsidRPr="00EB5E3A" w:rsidRDefault="00EB5E3A" w:rsidP="00EB5E3A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31  082,92</w:t>
            </w:r>
          </w:p>
        </w:tc>
      </w:tr>
      <w:tr w:rsidR="00EB5E3A" w:rsidRPr="00EB5E3A" w14:paraId="3C0E4E98" w14:textId="77777777" w:rsidTr="00EB5E3A">
        <w:tc>
          <w:tcPr>
            <w:tcW w:w="5775" w:type="dxa"/>
            <w:shd w:val="clear" w:color="auto" w:fill="FFFFFF"/>
          </w:tcPr>
          <w:p w14:paraId="3E2EBDE1" w14:textId="77777777" w:rsidR="00EB5E3A" w:rsidRPr="00EB5E3A" w:rsidRDefault="00EB5E3A" w:rsidP="00EB5E3A">
            <w:pPr>
              <w:numPr>
                <w:ilvl w:val="0"/>
                <w:numId w:val="11"/>
              </w:numPr>
              <w:tabs>
                <w:tab w:val="num" w:pos="318"/>
              </w:tabs>
              <w:spacing w:after="0" w:line="360" w:lineRule="auto"/>
              <w:ind w:left="318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sz w:val="18"/>
                <w:szCs w:val="18"/>
              </w:rPr>
              <w:t>suma jednorazového predčasného splatenia - istina</w:t>
            </w:r>
          </w:p>
        </w:tc>
        <w:tc>
          <w:tcPr>
            <w:tcW w:w="3179" w:type="dxa"/>
            <w:shd w:val="clear" w:color="auto" w:fill="FFFFFF"/>
          </w:tcPr>
          <w:p w14:paraId="22373C3A" w14:textId="77777777" w:rsidR="00EB5E3A" w:rsidRPr="00EB5E3A" w:rsidRDefault="00EB5E3A" w:rsidP="007865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sz w:val="24"/>
                <w:szCs w:val="24"/>
              </w:rPr>
              <w:t>29 973,14</w:t>
            </w:r>
          </w:p>
        </w:tc>
      </w:tr>
      <w:tr w:rsidR="00EB5E3A" w:rsidRPr="00EB5E3A" w14:paraId="24E483DB" w14:textId="77777777" w:rsidTr="00EB5E3A">
        <w:tc>
          <w:tcPr>
            <w:tcW w:w="5775" w:type="dxa"/>
            <w:shd w:val="clear" w:color="auto" w:fill="F7CAAC"/>
          </w:tcPr>
          <w:p w14:paraId="36E39FF6" w14:textId="77777777" w:rsidR="00EB5E3A" w:rsidRPr="00EB5E3A" w:rsidRDefault="00EB5E3A" w:rsidP="007865B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Upravená celková suma ročných splátok istiny a úrokov o jednorazové predčasné splátky istiny a úrokov za rok 2025**</w:t>
            </w:r>
          </w:p>
        </w:tc>
        <w:tc>
          <w:tcPr>
            <w:tcW w:w="3179" w:type="dxa"/>
            <w:shd w:val="clear" w:color="auto" w:fill="F7CAAC"/>
          </w:tcPr>
          <w:p w14:paraId="557C8419" w14:textId="77777777" w:rsidR="00EB5E3A" w:rsidRPr="00EB5E3A" w:rsidRDefault="00EB5E3A" w:rsidP="007865B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b/>
                <w:sz w:val="24"/>
                <w:szCs w:val="24"/>
              </w:rPr>
              <w:t>1 109,78</w:t>
            </w:r>
          </w:p>
        </w:tc>
      </w:tr>
    </w:tbl>
    <w:p w14:paraId="2A1D6167" w14:textId="77777777" w:rsidR="00EB5E3A" w:rsidRPr="00EB5E3A" w:rsidRDefault="00EB5E3A" w:rsidP="00EB5E3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3"/>
        <w:gridCol w:w="2855"/>
        <w:gridCol w:w="2786"/>
      </w:tblGrid>
      <w:tr w:rsidR="00EB5E3A" w:rsidRPr="00EB5E3A" w14:paraId="2FC3D512" w14:textId="77777777" w:rsidTr="007865B1">
        <w:tc>
          <w:tcPr>
            <w:tcW w:w="3686" w:type="dxa"/>
            <w:shd w:val="clear" w:color="auto" w:fill="D9D9D9"/>
          </w:tcPr>
          <w:p w14:paraId="442E73AD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Upravená celková suma ročných splátok istiny a úrokov za rok 2025**</w:t>
            </w:r>
          </w:p>
        </w:tc>
        <w:tc>
          <w:tcPr>
            <w:tcW w:w="3118" w:type="dxa"/>
            <w:shd w:val="clear" w:color="auto" w:fill="D9D9D9"/>
          </w:tcPr>
          <w:p w14:paraId="451883B9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Úhrn upravených bežných príjmov obce a RO k 31.12.2024*</w:t>
            </w:r>
          </w:p>
        </w:tc>
        <w:tc>
          <w:tcPr>
            <w:tcW w:w="3119" w:type="dxa"/>
            <w:shd w:val="clear" w:color="auto" w:fill="D9D9D9"/>
          </w:tcPr>
          <w:p w14:paraId="58821BCF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Dlhová služba</w:t>
            </w:r>
          </w:p>
          <w:p w14:paraId="1271B89B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5E3A">
              <w:rPr>
                <w:rFonts w:ascii="Times New Roman" w:hAnsi="Times New Roman" w:cs="Times New Roman"/>
                <w:b/>
                <w:sz w:val="18"/>
                <w:szCs w:val="18"/>
              </w:rPr>
              <w:t>§ 17 ods.6 písm. b)</w:t>
            </w:r>
          </w:p>
        </w:tc>
      </w:tr>
      <w:tr w:rsidR="00EB5E3A" w:rsidRPr="00EB5E3A" w14:paraId="21884613" w14:textId="77777777" w:rsidTr="007865B1">
        <w:tc>
          <w:tcPr>
            <w:tcW w:w="3686" w:type="dxa"/>
          </w:tcPr>
          <w:p w14:paraId="06D1E750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sz w:val="24"/>
                <w:szCs w:val="24"/>
              </w:rPr>
              <w:t>1 109,78</w:t>
            </w:r>
          </w:p>
        </w:tc>
        <w:tc>
          <w:tcPr>
            <w:tcW w:w="3118" w:type="dxa"/>
          </w:tcPr>
          <w:p w14:paraId="3DA39E63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sz w:val="24"/>
                <w:szCs w:val="24"/>
              </w:rPr>
              <w:t>48 435,66</w:t>
            </w:r>
          </w:p>
        </w:tc>
        <w:tc>
          <w:tcPr>
            <w:tcW w:w="3119" w:type="dxa"/>
          </w:tcPr>
          <w:p w14:paraId="490009E4" w14:textId="77777777" w:rsidR="00EB5E3A" w:rsidRPr="00EB5E3A" w:rsidRDefault="00EB5E3A" w:rsidP="00786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3A">
              <w:rPr>
                <w:rFonts w:ascii="Times New Roman" w:hAnsi="Times New Roman" w:cs="Times New Roman"/>
                <w:b/>
                <w:sz w:val="24"/>
                <w:szCs w:val="24"/>
              </w:rPr>
              <w:t>2, 29 %</w:t>
            </w:r>
          </w:p>
        </w:tc>
      </w:tr>
    </w:tbl>
    <w:p w14:paraId="03F4FD01" w14:textId="77777777" w:rsidR="00EB5E3A" w:rsidRPr="00EB5E3A" w:rsidRDefault="00EB5E3A" w:rsidP="00EB5E3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BF87EDE" w14:textId="64E17D3A" w:rsidR="00B100D1" w:rsidRPr="00EB5E3A" w:rsidRDefault="00EB5E3A" w:rsidP="00EB5E3A">
      <w:pPr>
        <w:jc w:val="both"/>
        <w:rPr>
          <w:rFonts w:ascii="Times New Roman" w:hAnsi="Times New Roman" w:cs="Times New Roman"/>
          <w:sz w:val="24"/>
          <w:szCs w:val="24"/>
        </w:rPr>
      </w:pPr>
      <w:r w:rsidRPr="00EB5E3A">
        <w:rPr>
          <w:rFonts w:ascii="Times New Roman" w:hAnsi="Times New Roman" w:cs="Times New Roman"/>
          <w:sz w:val="24"/>
          <w:szCs w:val="24"/>
        </w:rPr>
        <w:t xml:space="preserve">Zákonná podmienka podľa § 17 ods.6 písm. b) zákona č.583/2004 </w:t>
      </w:r>
      <w:proofErr w:type="spellStart"/>
      <w:r w:rsidRPr="00EB5E3A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EB5E3A">
        <w:rPr>
          <w:rFonts w:ascii="Times New Roman" w:hAnsi="Times New Roman" w:cs="Times New Roman"/>
          <w:sz w:val="24"/>
          <w:szCs w:val="24"/>
        </w:rPr>
        <w:t xml:space="preserve">. </w:t>
      </w:r>
      <w:r w:rsidRPr="00EB5E3A">
        <w:rPr>
          <w:rFonts w:ascii="Times New Roman" w:hAnsi="Times New Roman" w:cs="Times New Roman"/>
          <w:b/>
          <w:sz w:val="24"/>
          <w:szCs w:val="24"/>
        </w:rPr>
        <w:t>bola splnená.</w:t>
      </w:r>
    </w:p>
    <w:p w14:paraId="3F4E16C5" w14:textId="77777777" w:rsidR="00B100D1" w:rsidRPr="0024421F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24421F">
        <w:rPr>
          <w:rFonts w:ascii="Times New Roman" w:hAnsi="Times New Roman" w:cs="Times New Roman"/>
          <w:sz w:val="24"/>
          <w:szCs w:val="24"/>
        </w:rPr>
        <w:t>Podľa čl. 6 ods. 3 a 4 ústavného zákona č. 493/2011 Z. z. o rozpočtovej zodpovednosti v znení neskorších predpisov s účinnosťou od 1. januára 2015 je určené, že ak celková suma dlhu obce dosiahne 60% skutočných bežných príjmov predchádzajúceho rozpočtového roka a viac, obec alebo vyšší územný celok sú povinní zaplatiť pokutu, ktorú ukladá ministerstvo financií a to vo výške 5 % z rozdielu medzi sumou dlhu a 60 % skutočných bežných príjmov predchádzajúceho rozpočtového roka.</w:t>
      </w:r>
    </w:p>
    <w:p w14:paraId="31CC63C7" w14:textId="77777777" w:rsidR="00B100D1" w:rsidRPr="003E4F1A" w:rsidRDefault="00B100D1" w:rsidP="00B100D1">
      <w:pPr>
        <w:rPr>
          <w:rFonts w:ascii="Times New Roman" w:hAnsi="Times New Roman" w:cs="Times New Roman"/>
          <w:sz w:val="24"/>
          <w:szCs w:val="24"/>
        </w:rPr>
      </w:pPr>
    </w:p>
    <w:p w14:paraId="4B8DE533" w14:textId="21926513" w:rsidR="007B07CD" w:rsidRPr="00EB5E3A" w:rsidRDefault="00B100D1" w:rsidP="00EB5E3A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3E4F1A">
        <w:rPr>
          <w:rFonts w:ascii="Times New Roman" w:hAnsi="Times New Roman" w:cs="Times New Roman"/>
          <w:b/>
          <w:sz w:val="24"/>
          <w:szCs w:val="24"/>
        </w:rPr>
        <w:t>Údaje o hospodárení príspevkových organizácií v pôsobnosti obce</w:t>
      </w:r>
    </w:p>
    <w:p w14:paraId="2638D43D" w14:textId="77777777" w:rsidR="00B100D1" w:rsidRPr="003E4F1A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3E4F1A">
        <w:rPr>
          <w:rFonts w:ascii="Times New Roman" w:hAnsi="Times New Roman" w:cs="Times New Roman"/>
          <w:sz w:val="24"/>
          <w:szCs w:val="24"/>
        </w:rPr>
        <w:t>Obec nemá zriadenú žiadnu príspevkovú organizáciu.</w:t>
      </w:r>
    </w:p>
    <w:p w14:paraId="6D32EFDD" w14:textId="77777777" w:rsidR="00B100D1" w:rsidRPr="003E4F1A" w:rsidRDefault="00B100D1" w:rsidP="00B100D1">
      <w:pPr>
        <w:rPr>
          <w:rFonts w:ascii="Times New Roman" w:hAnsi="Times New Roman" w:cs="Times New Roman"/>
          <w:sz w:val="24"/>
          <w:szCs w:val="24"/>
        </w:rPr>
      </w:pPr>
    </w:p>
    <w:p w14:paraId="5628EAF8" w14:textId="77777777" w:rsidR="00B100D1" w:rsidRDefault="00B100D1" w:rsidP="00B100D1">
      <w:pPr>
        <w:pStyle w:val="Odsekzoznamu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F1A">
        <w:rPr>
          <w:rFonts w:ascii="Times New Roman" w:hAnsi="Times New Roman" w:cs="Times New Roman"/>
          <w:b/>
          <w:sz w:val="24"/>
          <w:szCs w:val="24"/>
        </w:rPr>
        <w:t>Prehľad o poskytnutých zárukách.</w:t>
      </w:r>
    </w:p>
    <w:p w14:paraId="335B4E01" w14:textId="77777777" w:rsidR="007B07CD" w:rsidRPr="003E4F1A" w:rsidRDefault="007B07CD" w:rsidP="007B07CD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7ACB0555" w14:textId="77777777" w:rsidR="00B100D1" w:rsidRPr="003E4F1A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3E4F1A">
        <w:rPr>
          <w:rFonts w:ascii="Times New Roman" w:hAnsi="Times New Roman" w:cs="Times New Roman"/>
          <w:sz w:val="24"/>
          <w:szCs w:val="24"/>
        </w:rPr>
        <w:lastRenderedPageBreak/>
        <w:t>Obec neposkytla žiadnu záruku podľa § 17 ods. 5 zákona o rozpočtových pravidlách č. 583/2004 Z. z.</w:t>
      </w:r>
    </w:p>
    <w:p w14:paraId="59987488" w14:textId="77777777" w:rsidR="00B100D1" w:rsidRPr="003E4F1A" w:rsidRDefault="00B100D1" w:rsidP="00B100D1">
      <w:pPr>
        <w:rPr>
          <w:rFonts w:ascii="Times New Roman" w:hAnsi="Times New Roman" w:cs="Times New Roman"/>
          <w:sz w:val="24"/>
          <w:szCs w:val="24"/>
        </w:rPr>
      </w:pPr>
    </w:p>
    <w:p w14:paraId="48BB598D" w14:textId="7C8868FF" w:rsidR="00B100D1" w:rsidRPr="007B07CD" w:rsidRDefault="00B100D1" w:rsidP="007B07CD">
      <w:pPr>
        <w:pStyle w:val="Odsekzoznamu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7CD">
        <w:rPr>
          <w:rFonts w:ascii="Times New Roman" w:hAnsi="Times New Roman" w:cs="Times New Roman"/>
          <w:b/>
          <w:sz w:val="24"/>
          <w:szCs w:val="24"/>
        </w:rPr>
        <w:t>Údaje o výnosoch a nákladoch podnikateľskej činnosti.</w:t>
      </w:r>
    </w:p>
    <w:p w14:paraId="4A8F7500" w14:textId="77777777" w:rsidR="007B07CD" w:rsidRPr="007B07CD" w:rsidRDefault="007B07CD" w:rsidP="007B07CD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56674F63" w14:textId="77777777" w:rsidR="00B100D1" w:rsidRPr="003E4F1A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3E4F1A">
        <w:rPr>
          <w:rFonts w:ascii="Times New Roman" w:hAnsi="Times New Roman" w:cs="Times New Roman"/>
          <w:sz w:val="24"/>
          <w:szCs w:val="24"/>
        </w:rPr>
        <w:t>Obec nemá príjmy z podnikateľskej činnosti.</w:t>
      </w:r>
    </w:p>
    <w:p w14:paraId="7FA4A8FB" w14:textId="77777777" w:rsidR="007B07CD" w:rsidRPr="003E4F1A" w:rsidRDefault="007B07CD" w:rsidP="00B100D1">
      <w:pPr>
        <w:rPr>
          <w:rFonts w:ascii="Times New Roman" w:hAnsi="Times New Roman" w:cs="Times New Roman"/>
          <w:sz w:val="24"/>
          <w:szCs w:val="24"/>
        </w:rPr>
      </w:pPr>
    </w:p>
    <w:p w14:paraId="1E84806C" w14:textId="77777777" w:rsidR="00B100D1" w:rsidRPr="003E4F1A" w:rsidRDefault="00B100D1" w:rsidP="00B100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4F1A">
        <w:rPr>
          <w:rFonts w:ascii="Times New Roman" w:hAnsi="Times New Roman" w:cs="Times New Roman"/>
          <w:b/>
          <w:sz w:val="24"/>
          <w:szCs w:val="24"/>
        </w:rPr>
        <w:t xml:space="preserve">NAVRH    PRE OZ :  </w:t>
      </w:r>
    </w:p>
    <w:p w14:paraId="5C3F7A16" w14:textId="77777777" w:rsidR="00B100D1" w:rsidRPr="003E4F1A" w:rsidRDefault="00B100D1" w:rsidP="00B100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3B8971" w14:textId="77777777" w:rsidR="00B100D1" w:rsidRPr="003E4F1A" w:rsidRDefault="00B100D1" w:rsidP="00B100D1">
      <w:pPr>
        <w:ind w:firstLine="708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3E4F1A">
        <w:rPr>
          <w:rFonts w:ascii="Times New Roman" w:hAnsi="Times New Roman" w:cs="Times New Roman"/>
          <w:b/>
          <w:caps/>
          <w:sz w:val="24"/>
          <w:szCs w:val="24"/>
        </w:rPr>
        <w:t>Záver</w:t>
      </w:r>
    </w:p>
    <w:p w14:paraId="291479A9" w14:textId="3CD08797" w:rsidR="00B100D1" w:rsidRPr="007F3842" w:rsidRDefault="00B100D1" w:rsidP="00B100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3842">
        <w:rPr>
          <w:rFonts w:ascii="Times New Roman" w:hAnsi="Times New Roman" w:cs="Times New Roman"/>
          <w:sz w:val="24"/>
          <w:szCs w:val="24"/>
        </w:rPr>
        <w:t xml:space="preserve">Návrh záverečného účtu obce </w:t>
      </w:r>
      <w:r w:rsidR="00A46939">
        <w:rPr>
          <w:rFonts w:ascii="Times New Roman" w:hAnsi="Times New Roman" w:cs="Times New Roman"/>
          <w:sz w:val="24"/>
          <w:szCs w:val="24"/>
        </w:rPr>
        <w:t>Svidnička</w:t>
      </w:r>
      <w:r w:rsidRPr="007F3842">
        <w:rPr>
          <w:rFonts w:ascii="Times New Roman" w:hAnsi="Times New Roman" w:cs="Times New Roman"/>
          <w:sz w:val="24"/>
          <w:szCs w:val="24"/>
        </w:rPr>
        <w:t xml:space="preserve"> za rok 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 w:rsidRPr="007F3842">
        <w:rPr>
          <w:rFonts w:ascii="Times New Roman" w:hAnsi="Times New Roman" w:cs="Times New Roman"/>
          <w:sz w:val="24"/>
          <w:szCs w:val="24"/>
        </w:rPr>
        <w:t xml:space="preserve"> je spracovaný v súlade s príslušnými ustanoveniami § 16 zákona o rozpočtových pravidlách územnej samosprávy a obsahuje všetky predpísané náležitosti podľa § 16 ods. 5 citovaného zákona.</w:t>
      </w:r>
    </w:p>
    <w:p w14:paraId="118C186C" w14:textId="77777777" w:rsidR="00B100D1" w:rsidRPr="007F3842" w:rsidRDefault="00B100D1" w:rsidP="00B100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3842">
        <w:rPr>
          <w:rFonts w:ascii="Times New Roman" w:hAnsi="Times New Roman" w:cs="Times New Roman"/>
          <w:sz w:val="24"/>
          <w:szCs w:val="24"/>
        </w:rPr>
        <w:t>V zmysle § 9 ods. 2 zákona o obecnom zriadení a § 16 ods. 9 zákona o rozpočtových pravidlách územnej samosprávy bol zverejnený najmenej na 15 dní na úradnej tabuli obce a na webovom sídle obce.</w:t>
      </w:r>
    </w:p>
    <w:p w14:paraId="5BE0D995" w14:textId="3F7FD615" w:rsidR="00B100D1" w:rsidRPr="00EB5E3A" w:rsidRDefault="00B100D1" w:rsidP="00EB5E3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F3842">
        <w:rPr>
          <w:rFonts w:ascii="Times New Roman" w:hAnsi="Times New Roman" w:cs="Times New Roman"/>
          <w:sz w:val="24"/>
          <w:szCs w:val="24"/>
        </w:rPr>
        <w:t xml:space="preserve">V zmysle § 16 ods. 10 písm. a) zákona o rozpočtových pravidlách územnej  samosprávy odporúčam Obecnému zastupiteľstvu </w:t>
      </w:r>
      <w:r w:rsidR="00A46939">
        <w:rPr>
          <w:rFonts w:ascii="Times New Roman" w:hAnsi="Times New Roman" w:cs="Times New Roman"/>
          <w:sz w:val="24"/>
          <w:szCs w:val="24"/>
        </w:rPr>
        <w:t>Svidnička</w:t>
      </w:r>
      <w:r w:rsidRPr="007F3842">
        <w:rPr>
          <w:rFonts w:ascii="Times New Roman" w:hAnsi="Times New Roman" w:cs="Times New Roman"/>
          <w:sz w:val="24"/>
          <w:szCs w:val="24"/>
        </w:rPr>
        <w:t xml:space="preserve"> uzatvoriť prerokovanie návrhu záverečného účtu Obce </w:t>
      </w:r>
      <w:r w:rsidR="00A46939">
        <w:rPr>
          <w:rFonts w:ascii="Times New Roman" w:hAnsi="Times New Roman" w:cs="Times New Roman"/>
          <w:sz w:val="24"/>
          <w:szCs w:val="24"/>
        </w:rPr>
        <w:t>Svidnička</w:t>
      </w:r>
      <w:r w:rsidRPr="007F3842">
        <w:rPr>
          <w:rFonts w:ascii="Times New Roman" w:hAnsi="Times New Roman" w:cs="Times New Roman"/>
          <w:sz w:val="24"/>
          <w:szCs w:val="24"/>
        </w:rPr>
        <w:t xml:space="preserve"> za rok </w:t>
      </w:r>
      <w:r w:rsidR="00A46939">
        <w:rPr>
          <w:rFonts w:ascii="Times New Roman" w:hAnsi="Times New Roman" w:cs="Times New Roman"/>
          <w:sz w:val="24"/>
          <w:szCs w:val="24"/>
        </w:rPr>
        <w:t>2025</w:t>
      </w:r>
      <w:r w:rsidRPr="007F3842">
        <w:rPr>
          <w:rFonts w:ascii="Times New Roman" w:hAnsi="Times New Roman" w:cs="Times New Roman"/>
          <w:sz w:val="24"/>
          <w:szCs w:val="24"/>
        </w:rPr>
        <w:t xml:space="preserve"> výrokom</w:t>
      </w:r>
      <w:r w:rsidR="00EB5E3A">
        <w:rPr>
          <w:rFonts w:ascii="Times New Roman" w:hAnsi="Times New Roman" w:cs="Times New Roman"/>
          <w:sz w:val="24"/>
          <w:szCs w:val="24"/>
        </w:rPr>
        <w:t xml:space="preserve">: </w:t>
      </w:r>
      <w:r w:rsidRPr="00F9085A">
        <w:rPr>
          <w:rFonts w:ascii="Times New Roman" w:hAnsi="Times New Roman" w:cs="Times New Roman"/>
          <w:b/>
          <w:sz w:val="24"/>
          <w:szCs w:val="24"/>
        </w:rPr>
        <w:t>celoročné hospodárenie  schvaľuje bez výhrad</w:t>
      </w:r>
    </w:p>
    <w:p w14:paraId="5C080BCF" w14:textId="6EAAE6DE" w:rsidR="00B100D1" w:rsidRDefault="00B100D1" w:rsidP="00B100D1">
      <w:pPr>
        <w:rPr>
          <w:rFonts w:ascii="Times New Roman" w:hAnsi="Times New Roman" w:cs="Times New Roman"/>
          <w:sz w:val="24"/>
          <w:szCs w:val="24"/>
        </w:rPr>
      </w:pPr>
      <w:r w:rsidRPr="00F9085A">
        <w:rPr>
          <w:rFonts w:ascii="Times New Roman" w:hAnsi="Times New Roman" w:cs="Times New Roman"/>
          <w:iCs/>
          <w:sz w:val="24"/>
          <w:szCs w:val="24"/>
        </w:rPr>
        <w:t>V </w:t>
      </w:r>
      <w:r w:rsidR="00EB5E3A">
        <w:rPr>
          <w:rFonts w:ascii="Times New Roman" w:hAnsi="Times New Roman" w:cs="Times New Roman"/>
          <w:sz w:val="24"/>
          <w:szCs w:val="24"/>
        </w:rPr>
        <w:t>Svidníku</w:t>
      </w:r>
      <w:r w:rsidRPr="00F9085A">
        <w:rPr>
          <w:rFonts w:ascii="Times New Roman" w:hAnsi="Times New Roman" w:cs="Times New Roman"/>
          <w:sz w:val="24"/>
          <w:szCs w:val="24"/>
        </w:rPr>
        <w:t xml:space="preserve"> </w:t>
      </w:r>
      <w:r w:rsidRPr="00F9085A">
        <w:rPr>
          <w:rFonts w:ascii="Times New Roman" w:hAnsi="Times New Roman" w:cs="Times New Roman"/>
          <w:iCs/>
          <w:sz w:val="24"/>
          <w:szCs w:val="24"/>
        </w:rPr>
        <w:t xml:space="preserve">dňa   </w:t>
      </w:r>
      <w:r w:rsidR="007F3842">
        <w:rPr>
          <w:rFonts w:ascii="Times New Roman" w:hAnsi="Times New Roman" w:cs="Times New Roman"/>
          <w:iCs/>
          <w:sz w:val="24"/>
          <w:szCs w:val="24"/>
        </w:rPr>
        <w:t>27.5</w:t>
      </w:r>
      <w:r w:rsidRPr="00F9085A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B5E3A">
        <w:rPr>
          <w:rFonts w:ascii="Times New Roman" w:hAnsi="Times New Roman" w:cs="Times New Roman"/>
          <w:sz w:val="24"/>
          <w:szCs w:val="24"/>
        </w:rPr>
        <w:t>6</w:t>
      </w:r>
    </w:p>
    <w:p w14:paraId="3BB9E681" w14:textId="77777777" w:rsidR="00B100D1" w:rsidRPr="00F9085A" w:rsidRDefault="00B100D1" w:rsidP="00B100D1">
      <w:pPr>
        <w:rPr>
          <w:rFonts w:ascii="Times New Roman" w:hAnsi="Times New Roman" w:cs="Times New Roman"/>
          <w:iCs/>
          <w:sz w:val="24"/>
          <w:szCs w:val="24"/>
        </w:rPr>
      </w:pPr>
    </w:p>
    <w:p w14:paraId="65CCC8B0" w14:textId="605B97C1" w:rsidR="00B100D1" w:rsidRPr="00F9085A" w:rsidRDefault="00B100D1" w:rsidP="00EB5E3A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F9085A">
        <w:rPr>
          <w:rFonts w:ascii="Times New Roman" w:hAnsi="Times New Roman" w:cs="Times New Roman"/>
          <w:iCs/>
          <w:sz w:val="24"/>
          <w:szCs w:val="24"/>
        </w:rPr>
        <w:tab/>
      </w:r>
      <w:r w:rsidRPr="00F9085A">
        <w:rPr>
          <w:rFonts w:ascii="Times New Roman" w:hAnsi="Times New Roman" w:cs="Times New Roman"/>
          <w:iCs/>
          <w:sz w:val="24"/>
          <w:szCs w:val="24"/>
        </w:rPr>
        <w:tab/>
      </w:r>
      <w:r w:rsidRPr="00F9085A">
        <w:rPr>
          <w:rFonts w:ascii="Times New Roman" w:hAnsi="Times New Roman" w:cs="Times New Roman"/>
          <w:iCs/>
          <w:sz w:val="24"/>
          <w:szCs w:val="24"/>
        </w:rPr>
        <w:tab/>
      </w:r>
      <w:r w:rsidRPr="00F9085A">
        <w:rPr>
          <w:rFonts w:ascii="Times New Roman" w:hAnsi="Times New Roman" w:cs="Times New Roman"/>
          <w:iCs/>
          <w:sz w:val="24"/>
          <w:szCs w:val="24"/>
        </w:rPr>
        <w:tab/>
      </w:r>
      <w:r w:rsidRPr="00F9085A">
        <w:rPr>
          <w:rFonts w:ascii="Times New Roman" w:hAnsi="Times New Roman" w:cs="Times New Roman"/>
          <w:iCs/>
          <w:sz w:val="24"/>
          <w:szCs w:val="24"/>
        </w:rPr>
        <w:tab/>
      </w:r>
      <w:r w:rsidRPr="00F9085A">
        <w:rPr>
          <w:rFonts w:ascii="Times New Roman" w:hAnsi="Times New Roman" w:cs="Times New Roman"/>
          <w:iCs/>
          <w:sz w:val="24"/>
          <w:szCs w:val="24"/>
        </w:rPr>
        <w:tab/>
      </w:r>
      <w:r w:rsidRPr="00F9085A">
        <w:rPr>
          <w:rFonts w:ascii="Times New Roman" w:hAnsi="Times New Roman" w:cs="Times New Roman"/>
          <w:iCs/>
          <w:sz w:val="24"/>
          <w:szCs w:val="24"/>
        </w:rPr>
        <w:tab/>
      </w:r>
      <w:r w:rsidRPr="00F9085A">
        <w:rPr>
          <w:rFonts w:ascii="Times New Roman" w:hAnsi="Times New Roman" w:cs="Times New Roman"/>
          <w:iCs/>
          <w:sz w:val="24"/>
          <w:szCs w:val="24"/>
        </w:rPr>
        <w:tab/>
      </w:r>
      <w:r w:rsidRPr="00F9085A">
        <w:rPr>
          <w:rFonts w:ascii="Times New Roman" w:hAnsi="Times New Roman" w:cs="Times New Roman"/>
          <w:iCs/>
          <w:sz w:val="24"/>
          <w:szCs w:val="24"/>
        </w:rPr>
        <w:tab/>
      </w:r>
      <w:r w:rsidR="00EB5E3A">
        <w:rPr>
          <w:rFonts w:ascii="Times New Roman" w:hAnsi="Times New Roman" w:cs="Times New Roman"/>
          <w:iCs/>
          <w:sz w:val="24"/>
          <w:szCs w:val="24"/>
        </w:rPr>
        <w:t xml:space="preserve">Ing. </w:t>
      </w:r>
      <w:proofErr w:type="spellStart"/>
      <w:r w:rsidR="00EB5E3A">
        <w:rPr>
          <w:rFonts w:ascii="Times New Roman" w:hAnsi="Times New Roman" w:cs="Times New Roman"/>
          <w:iCs/>
          <w:sz w:val="24"/>
          <w:szCs w:val="24"/>
        </w:rPr>
        <w:t>Mikitová</w:t>
      </w:r>
      <w:proofErr w:type="spellEnd"/>
      <w:r w:rsidR="00EB5E3A">
        <w:rPr>
          <w:rFonts w:ascii="Times New Roman" w:hAnsi="Times New Roman" w:cs="Times New Roman"/>
          <w:iCs/>
          <w:sz w:val="24"/>
          <w:szCs w:val="24"/>
        </w:rPr>
        <w:t xml:space="preserve"> Janka</w:t>
      </w:r>
    </w:p>
    <w:p w14:paraId="7C3C025E" w14:textId="77777777" w:rsidR="00B100D1" w:rsidRPr="00F9085A" w:rsidRDefault="00B100D1" w:rsidP="00EB5E3A">
      <w:pPr>
        <w:spacing w:after="0"/>
        <w:ind w:left="2832" w:firstLine="708"/>
        <w:rPr>
          <w:rFonts w:ascii="Times New Roman" w:hAnsi="Times New Roman" w:cs="Times New Roman"/>
          <w:iCs/>
          <w:sz w:val="24"/>
          <w:szCs w:val="24"/>
        </w:rPr>
      </w:pPr>
      <w:r w:rsidRPr="00F9085A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hlavný kontrolór </w:t>
      </w:r>
    </w:p>
    <w:p w14:paraId="2533C8B6" w14:textId="77777777" w:rsidR="00B100D1" w:rsidRPr="00F9085A" w:rsidRDefault="00B100D1" w:rsidP="00B100D1"/>
    <w:p w14:paraId="7DBC3BF0" w14:textId="77777777" w:rsidR="00981747" w:rsidRDefault="00981747"/>
    <w:sectPr w:rsidR="00981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79140" w14:textId="77777777" w:rsidR="00A26748" w:rsidRDefault="00A26748" w:rsidP="0048375D">
      <w:pPr>
        <w:spacing w:after="0" w:line="240" w:lineRule="auto"/>
      </w:pPr>
      <w:r>
        <w:separator/>
      </w:r>
    </w:p>
  </w:endnote>
  <w:endnote w:type="continuationSeparator" w:id="0">
    <w:p w14:paraId="03D854A3" w14:textId="77777777" w:rsidR="00A26748" w:rsidRDefault="00A26748" w:rsidP="00483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DDA49" w14:textId="77777777" w:rsidR="0048375D" w:rsidRDefault="0048375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751434"/>
      <w:docPartObj>
        <w:docPartGallery w:val="Page Numbers (Bottom of Page)"/>
        <w:docPartUnique/>
      </w:docPartObj>
    </w:sdtPr>
    <w:sdtEndPr/>
    <w:sdtContent>
      <w:p w14:paraId="5D933E02" w14:textId="74622DDC" w:rsidR="0048375D" w:rsidRDefault="0048375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993E10" w14:textId="77777777" w:rsidR="0048375D" w:rsidRDefault="0048375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E6346" w14:textId="77777777" w:rsidR="0048375D" w:rsidRDefault="0048375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72027" w14:textId="77777777" w:rsidR="00A26748" w:rsidRDefault="00A26748" w:rsidP="0048375D">
      <w:pPr>
        <w:spacing w:after="0" w:line="240" w:lineRule="auto"/>
      </w:pPr>
      <w:r>
        <w:separator/>
      </w:r>
    </w:p>
  </w:footnote>
  <w:footnote w:type="continuationSeparator" w:id="0">
    <w:p w14:paraId="10B9F2A2" w14:textId="77777777" w:rsidR="00A26748" w:rsidRDefault="00A26748" w:rsidP="00483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1D64F" w14:textId="77777777" w:rsidR="0048375D" w:rsidRDefault="0048375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F4502" w14:textId="77777777" w:rsidR="0048375D" w:rsidRDefault="0048375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C1B92" w14:textId="77777777" w:rsidR="0048375D" w:rsidRDefault="0048375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33083"/>
    <w:multiLevelType w:val="hybridMultilevel"/>
    <w:tmpl w:val="832A7DBA"/>
    <w:lvl w:ilvl="0" w:tplc="B85C263A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1EE0195"/>
    <w:multiLevelType w:val="hybridMultilevel"/>
    <w:tmpl w:val="5F7C8CA8"/>
    <w:lvl w:ilvl="0" w:tplc="041B000F">
      <w:start w:val="6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A472F"/>
    <w:multiLevelType w:val="hybridMultilevel"/>
    <w:tmpl w:val="1C46EF7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12880"/>
    <w:multiLevelType w:val="hybridMultilevel"/>
    <w:tmpl w:val="A1C221AC"/>
    <w:lvl w:ilvl="0" w:tplc="F70C1D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E43B3"/>
    <w:multiLevelType w:val="hybridMultilevel"/>
    <w:tmpl w:val="1CEAAA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00318"/>
    <w:multiLevelType w:val="multilevel"/>
    <w:tmpl w:val="C5303C0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80" w:hanging="360"/>
      </w:pPr>
    </w:lvl>
    <w:lvl w:ilvl="2">
      <w:start w:val="1"/>
      <w:numFmt w:val="decimal"/>
      <w:lvlText w:val="%1.%2.%3"/>
      <w:lvlJc w:val="left"/>
      <w:pPr>
        <w:ind w:left="1560" w:hanging="720"/>
      </w:pPr>
    </w:lvl>
    <w:lvl w:ilvl="3">
      <w:start w:val="1"/>
      <w:numFmt w:val="decimal"/>
      <w:lvlText w:val="%1.%2.%3.%4"/>
      <w:lvlJc w:val="left"/>
      <w:pPr>
        <w:ind w:left="1980" w:hanging="720"/>
      </w:pPr>
    </w:lvl>
    <w:lvl w:ilvl="4">
      <w:start w:val="1"/>
      <w:numFmt w:val="decimal"/>
      <w:lvlText w:val="%1.%2.%3.%4.%5"/>
      <w:lvlJc w:val="left"/>
      <w:pPr>
        <w:ind w:left="2760" w:hanging="1080"/>
      </w:pPr>
    </w:lvl>
    <w:lvl w:ilvl="5">
      <w:start w:val="1"/>
      <w:numFmt w:val="decimal"/>
      <w:lvlText w:val="%1.%2.%3.%4.%5.%6"/>
      <w:lvlJc w:val="left"/>
      <w:pPr>
        <w:ind w:left="318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80" w:hanging="1440"/>
      </w:pPr>
    </w:lvl>
    <w:lvl w:ilvl="8">
      <w:start w:val="1"/>
      <w:numFmt w:val="decimal"/>
      <w:lvlText w:val="%1.%2.%3.%4.%5.%6.%7.%8.%9"/>
      <w:lvlJc w:val="left"/>
      <w:pPr>
        <w:ind w:left="5160" w:hanging="1800"/>
      </w:pPr>
    </w:lvl>
  </w:abstractNum>
  <w:abstractNum w:abstractNumId="6" w15:restartNumberingAfterBreak="0">
    <w:nsid w:val="324D7180"/>
    <w:multiLevelType w:val="hybridMultilevel"/>
    <w:tmpl w:val="22243E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552A7"/>
    <w:multiLevelType w:val="hybridMultilevel"/>
    <w:tmpl w:val="C68A37F8"/>
    <w:lvl w:ilvl="0" w:tplc="CACEBB7A">
      <w:start w:val="5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482B6D"/>
    <w:multiLevelType w:val="multilevel"/>
    <w:tmpl w:val="B8F07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651F331C"/>
    <w:multiLevelType w:val="hybridMultilevel"/>
    <w:tmpl w:val="E7B499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13314"/>
    <w:multiLevelType w:val="hybridMultilevel"/>
    <w:tmpl w:val="132A7A5E"/>
    <w:lvl w:ilvl="0" w:tplc="ABFEA9A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  <w:num w:numId="11">
    <w:abstractNumId w:val="8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F1"/>
    <w:rsid w:val="000010D1"/>
    <w:rsid w:val="000147B1"/>
    <w:rsid w:val="000E083F"/>
    <w:rsid w:val="00146B6D"/>
    <w:rsid w:val="001D0B39"/>
    <w:rsid w:val="001F7A1C"/>
    <w:rsid w:val="00223F62"/>
    <w:rsid w:val="00230EBE"/>
    <w:rsid w:val="0024421F"/>
    <w:rsid w:val="00273061"/>
    <w:rsid w:val="0029088C"/>
    <w:rsid w:val="002A797A"/>
    <w:rsid w:val="002D24DE"/>
    <w:rsid w:val="0036444C"/>
    <w:rsid w:val="003E4F1A"/>
    <w:rsid w:val="00460D26"/>
    <w:rsid w:val="0048375D"/>
    <w:rsid w:val="00497A2C"/>
    <w:rsid w:val="004C5318"/>
    <w:rsid w:val="005372F1"/>
    <w:rsid w:val="005C11C5"/>
    <w:rsid w:val="00605279"/>
    <w:rsid w:val="00693BF7"/>
    <w:rsid w:val="006A3855"/>
    <w:rsid w:val="006B35FC"/>
    <w:rsid w:val="006C58ED"/>
    <w:rsid w:val="006D3043"/>
    <w:rsid w:val="00710D49"/>
    <w:rsid w:val="00717DEA"/>
    <w:rsid w:val="00745C75"/>
    <w:rsid w:val="0079199C"/>
    <w:rsid w:val="007B07CD"/>
    <w:rsid w:val="007B2E54"/>
    <w:rsid w:val="007C1B7C"/>
    <w:rsid w:val="007F3842"/>
    <w:rsid w:val="00876499"/>
    <w:rsid w:val="009512AF"/>
    <w:rsid w:val="00981747"/>
    <w:rsid w:val="00992166"/>
    <w:rsid w:val="009F6F5A"/>
    <w:rsid w:val="00A2297E"/>
    <w:rsid w:val="00A26748"/>
    <w:rsid w:val="00A46939"/>
    <w:rsid w:val="00B100D1"/>
    <w:rsid w:val="00B3429C"/>
    <w:rsid w:val="00BA6526"/>
    <w:rsid w:val="00BD792F"/>
    <w:rsid w:val="00C065A2"/>
    <w:rsid w:val="00C46D97"/>
    <w:rsid w:val="00CD676E"/>
    <w:rsid w:val="00CE5686"/>
    <w:rsid w:val="00D04F26"/>
    <w:rsid w:val="00DB424E"/>
    <w:rsid w:val="00DB7CA1"/>
    <w:rsid w:val="00E558C8"/>
    <w:rsid w:val="00E7343D"/>
    <w:rsid w:val="00EA028B"/>
    <w:rsid w:val="00EB5E3A"/>
    <w:rsid w:val="00EC072F"/>
    <w:rsid w:val="00EC7A2C"/>
    <w:rsid w:val="00F77E33"/>
    <w:rsid w:val="00F931B9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370FE"/>
  <w15:chartTrackingRefBased/>
  <w15:docId w15:val="{C34033C3-4AF9-4ADD-8A11-F068CCC3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100D1"/>
    <w:pPr>
      <w:spacing w:after="160" w:line="25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537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37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372F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37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372F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37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37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37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37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372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372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372F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372F1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372F1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372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372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372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372F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37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37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37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37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37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372F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372F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372F1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372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372F1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372F1"/>
    <w:rPr>
      <w:b/>
      <w:bCs/>
      <w:smallCaps/>
      <w:color w:val="365F91" w:themeColor="accent1" w:themeShade="BF"/>
      <w:spacing w:val="5"/>
    </w:rPr>
  </w:style>
  <w:style w:type="character" w:customStyle="1" w:styleId="apple-converted-space">
    <w:name w:val="apple-converted-space"/>
    <w:basedOn w:val="Predvolenpsmoodseku"/>
    <w:rsid w:val="00B100D1"/>
  </w:style>
  <w:style w:type="paragraph" w:styleId="Hlavika">
    <w:name w:val="header"/>
    <w:basedOn w:val="Normlny"/>
    <w:link w:val="HlavikaChar"/>
    <w:uiPriority w:val="99"/>
    <w:unhideWhenUsed/>
    <w:rsid w:val="00483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375D"/>
  </w:style>
  <w:style w:type="paragraph" w:styleId="Pta">
    <w:name w:val="footer"/>
    <w:basedOn w:val="Normlny"/>
    <w:link w:val="PtaChar"/>
    <w:uiPriority w:val="99"/>
    <w:unhideWhenUsed/>
    <w:rsid w:val="00483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3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Kozak</dc:creator>
  <cp:keywords/>
  <dc:description/>
  <cp:lastModifiedBy>PAŇKOVÁ Anna</cp:lastModifiedBy>
  <cp:revision>4</cp:revision>
  <dcterms:created xsi:type="dcterms:W3CDTF">2026-05-26T09:11:00Z</dcterms:created>
  <dcterms:modified xsi:type="dcterms:W3CDTF">2026-05-28T12:18:00Z</dcterms:modified>
</cp:coreProperties>
</file>